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94"/>
        <w:tblW w:w="4916" w:type="pct"/>
        <w:tblLayout w:type="fixed"/>
        <w:tblLook w:val="04A0" w:firstRow="1" w:lastRow="0" w:firstColumn="1" w:lastColumn="0" w:noHBand="0" w:noVBand="1"/>
      </w:tblPr>
      <w:tblGrid>
        <w:gridCol w:w="1834"/>
        <w:gridCol w:w="2213"/>
        <w:gridCol w:w="253"/>
        <w:gridCol w:w="23"/>
        <w:gridCol w:w="525"/>
        <w:gridCol w:w="15"/>
        <w:gridCol w:w="533"/>
        <w:gridCol w:w="6"/>
        <w:gridCol w:w="542"/>
        <w:gridCol w:w="208"/>
        <w:gridCol w:w="1580"/>
        <w:gridCol w:w="1712"/>
        <w:gridCol w:w="1162"/>
        <w:gridCol w:w="13"/>
      </w:tblGrid>
      <w:tr w:rsidR="00913494" w:rsidRPr="008B5922" w14:paraId="0887FDCD" w14:textId="77777777" w:rsidTr="6C6268D4">
        <w:trPr>
          <w:gridAfter w:val="1"/>
          <w:wAfter w:w="6" w:type="pct"/>
          <w:trHeight w:val="432"/>
        </w:trPr>
        <w:tc>
          <w:tcPr>
            <w:tcW w:w="864" w:type="pct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A4B0" w14:textId="77777777" w:rsidR="00913494" w:rsidRPr="008B5922" w:rsidRDefault="00913494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Protocol Number:</w:t>
            </w:r>
          </w:p>
        </w:tc>
        <w:tc>
          <w:tcPr>
            <w:tcW w:w="1042" w:type="pc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D4AC" w14:textId="4FB374FE" w:rsidR="00913494" w:rsidRPr="008B5922" w:rsidRDefault="00913494" w:rsidP="00E80171">
            <w:pPr>
              <w:pStyle w:val="Heading1"/>
              <w:spacing w:before="0"/>
              <w:contextualSpacing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Style w:val="printanswer"/>
                <w:rFonts w:ascii="Arial" w:eastAsia="Arial" w:hAnsi="Arial" w:cs="Arial"/>
                <w:color w:val="auto"/>
                <w:sz w:val="18"/>
                <w:szCs w:val="18"/>
              </w:rPr>
              <w:t>Pro20</w:t>
            </w:r>
            <w:r w:rsidR="00447A41" w:rsidRPr="294A3BB0">
              <w:rPr>
                <w:rStyle w:val="printanswer"/>
                <w:rFonts w:ascii="Arial" w:eastAsia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91" w:type="pct"/>
            <w:gridSpan w:val="8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9112" w14:textId="77777777" w:rsidR="00913494" w:rsidRPr="008B5922" w:rsidRDefault="00913494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 Name (Last):</w:t>
            </w:r>
          </w:p>
        </w:tc>
        <w:tc>
          <w:tcPr>
            <w:tcW w:w="744" w:type="pc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170F" w14:textId="3D80492C" w:rsidR="00913494" w:rsidRPr="009E4235" w:rsidRDefault="00913494" w:rsidP="0091349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E8B26" w14:textId="77777777" w:rsidR="00913494" w:rsidRPr="008B5922" w:rsidRDefault="00913494" w:rsidP="00913494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8B5922">
              <w:rPr>
                <w:rFonts w:ascii="Arial" w:hAnsi="Arial" w:cs="Arial"/>
                <w:b/>
                <w:sz w:val="18"/>
                <w:szCs w:val="20"/>
              </w:rPr>
              <w:t>Meeting Date:</w:t>
            </w:r>
          </w:p>
        </w:tc>
        <w:tc>
          <w:tcPr>
            <w:tcW w:w="547" w:type="pct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CDC30" w14:textId="638400B8" w:rsidR="00913494" w:rsidRPr="008B5922" w:rsidRDefault="00913494" w:rsidP="00913494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13494" w:rsidRPr="008B5922" w14:paraId="630AE8E4" w14:textId="77777777" w:rsidTr="6C6268D4">
        <w:trPr>
          <w:gridAfter w:val="1"/>
          <w:wAfter w:w="6" w:type="pct"/>
          <w:trHeight w:val="70"/>
        </w:trPr>
        <w:tc>
          <w:tcPr>
            <w:tcW w:w="864" w:type="pct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4204536" w14:textId="77777777" w:rsidR="00913494" w:rsidRPr="008B5922" w:rsidRDefault="00913494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 Requested:</w:t>
            </w:r>
            <w:r w:rsidRPr="294A3BB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1B1C" w14:textId="581D6D56" w:rsidR="00913494" w:rsidRPr="008B5922" w:rsidRDefault="00000000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6780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29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913494" w:rsidRPr="008B59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494" w:rsidRPr="3F4B2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Exempt</w:t>
            </w:r>
            <w:r w:rsidR="000548D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515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8D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0548DD" w:rsidRPr="008B59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48DD" w:rsidRPr="294A3B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3DDF635F" w:rsidRPr="3F4B2A99">
              <w:rPr>
                <w:rFonts w:ascii="Arial" w:hAnsi="Arial" w:cs="Arial"/>
                <w:b/>
                <w:bCs/>
                <w:sz w:val="18"/>
                <w:szCs w:val="18"/>
              </w:rPr>
              <w:t>NHR</w:t>
            </w:r>
          </w:p>
          <w:p w14:paraId="1C05BA6F" w14:textId="62C8079B" w:rsidR="00913494" w:rsidRDefault="00000000" w:rsidP="294A3BB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398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F12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913494" w:rsidRPr="008B59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494" w:rsidRPr="294A3B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Expedited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81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1A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913494" w:rsidRPr="008B59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13494" w:rsidRPr="294A3BB0">
              <w:rPr>
                <w:rFonts w:ascii="Arial" w:hAnsi="Arial" w:cs="Arial"/>
                <w:b/>
                <w:bCs/>
                <w:sz w:val="18"/>
                <w:szCs w:val="18"/>
              </w:rPr>
              <w:t>FB</w:t>
            </w:r>
            <w:r w:rsidR="00913494" w:rsidRPr="008B592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743558D" w14:textId="77777777" w:rsidR="006F2569" w:rsidRDefault="00000000" w:rsidP="294A3BB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37336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F2569" w:rsidRPr="008B59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F2569">
              <w:rPr>
                <w:rFonts w:ascii="Arial" w:hAnsi="Arial" w:cs="Arial"/>
                <w:b/>
                <w:bCs/>
                <w:sz w:val="18"/>
                <w:szCs w:val="18"/>
              </w:rPr>
              <w:t>Admin Review</w:t>
            </w:r>
          </w:p>
          <w:p w14:paraId="7C78C9A0" w14:textId="0F2E0221" w:rsidR="006F2569" w:rsidRPr="008B5922" w:rsidRDefault="00000000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9949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F2569" w:rsidRPr="008B59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F2569">
              <w:rPr>
                <w:rFonts w:ascii="Arial" w:hAnsi="Arial" w:cs="Arial"/>
                <w:b/>
                <w:bCs/>
                <w:sz w:val="18"/>
                <w:szCs w:val="18"/>
              </w:rPr>
              <w:t>sIRB</w:t>
            </w:r>
            <w:r w:rsidR="006F2569" w:rsidRPr="008B59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1C4" w14:textId="77777777" w:rsidR="00913494" w:rsidRPr="008B5922" w:rsidRDefault="00913494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Admin Pre-Reviewer: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C2BF" w14:textId="3746CF01" w:rsidR="00913494" w:rsidRPr="008B5922" w:rsidRDefault="00913494" w:rsidP="59D2119E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59F9EB5B" w14:textId="77777777" w:rsidR="00913494" w:rsidRPr="008B5922" w:rsidRDefault="00913494" w:rsidP="00913494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8B5922">
              <w:rPr>
                <w:rFonts w:ascii="Arial" w:hAnsi="Arial" w:cs="Arial"/>
                <w:b/>
                <w:sz w:val="18"/>
                <w:szCs w:val="20"/>
              </w:rPr>
              <w:t>Pre-Review Date: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63C6F752" w14:textId="035D78F4" w:rsidR="00913494" w:rsidRPr="008B5922" w:rsidRDefault="00913494" w:rsidP="0037099A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53C7F" w:rsidRPr="008B5922" w14:paraId="6287E14E" w14:textId="77777777" w:rsidTr="6C6268D4">
        <w:trPr>
          <w:trHeight w:val="1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672" w14:textId="77777777" w:rsidR="00153C7F" w:rsidRPr="008B5922" w:rsidRDefault="00153C7F" w:rsidP="294A3BB0">
            <w:pPr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54FBF" w:rsidRPr="008B5922" w14:paraId="526E59B9" w14:textId="77777777" w:rsidTr="6C6268D4">
        <w:trPr>
          <w:trHeight w:val="43"/>
        </w:trPr>
        <w:tc>
          <w:tcPr>
            <w:tcW w:w="2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B4887" w14:textId="77777777" w:rsidR="00854FBF" w:rsidRPr="00153C7F" w:rsidRDefault="00854FBF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 Study Identification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A18B2" w14:textId="77777777" w:rsidR="00854FBF" w:rsidRPr="00153C7F" w:rsidRDefault="00854FBF" w:rsidP="00153C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 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21A3C" w14:textId="77777777" w:rsidR="00854FBF" w:rsidRPr="00153C7F" w:rsidRDefault="00854FBF" w:rsidP="00153C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56B22" w14:textId="77777777" w:rsidR="00854FBF" w:rsidRPr="00153C7F" w:rsidRDefault="00854FBF" w:rsidP="00153C7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BAA3B" w14:textId="77777777" w:rsidR="00854FBF" w:rsidRPr="008B5922" w:rsidRDefault="00854FBF" w:rsidP="00153C7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B5922">
              <w:rPr>
                <w:rFonts w:ascii="Arial" w:hAnsi="Arial" w:cs="Arial"/>
                <w:b/>
                <w:sz w:val="18"/>
                <w:szCs w:val="20"/>
              </w:rPr>
              <w:t>Comments/Changes</w:t>
            </w:r>
          </w:p>
        </w:tc>
      </w:tr>
      <w:tr w:rsidR="00363BB3" w:rsidRPr="008B5922" w14:paraId="1BA0BF3D" w14:textId="77777777" w:rsidTr="00D91BCC">
        <w:trPr>
          <w:trHeight w:val="581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DB4" w14:textId="7444B67C" w:rsidR="00363BB3" w:rsidRPr="00153C7F" w:rsidRDefault="00363BB3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8"/>
                <w:szCs w:val="18"/>
              </w:rPr>
              <w:t>The type of submission selected is Humanitarian Use Device (HUD)</w:t>
            </w:r>
            <w:r w:rsidR="00477164"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14:paraId="1792139F" w14:textId="0B19B174" w:rsidR="006F2569" w:rsidRPr="006F2569" w:rsidRDefault="7A44123A" w:rsidP="006F2569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8"/>
                <w:szCs w:val="18"/>
              </w:rPr>
              <w:t xml:space="preserve">Research Data Bank or Biorepository </w:t>
            </w:r>
            <w:r w:rsidR="13AD491E" w:rsidRPr="294A3BB0"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477164"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  <w:p w14:paraId="781B5442" w14:textId="77777777" w:rsidR="00363BB3" w:rsidRDefault="59B43792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8"/>
                <w:szCs w:val="18"/>
              </w:rPr>
              <w:t xml:space="preserve">Involves Surrogate Consent </w:t>
            </w:r>
            <w:r w:rsidR="4798AFAC" w:rsidRPr="294A3BB0">
              <w:rPr>
                <w:rFonts w:ascii="Arial" w:eastAsia="Arial" w:hAnsi="Arial" w:cs="Arial"/>
                <w:sz w:val="18"/>
                <w:szCs w:val="18"/>
              </w:rPr>
              <w:t>**</w:t>
            </w:r>
          </w:p>
          <w:p w14:paraId="48737535" w14:textId="7F53C39B" w:rsidR="006F2569" w:rsidRDefault="006F2569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Submission type is Single IRB***</w:t>
            </w:r>
          </w:p>
          <w:p w14:paraId="6E74EDB3" w14:textId="7EAE7CF7" w:rsidR="006F2569" w:rsidRPr="00153C7F" w:rsidRDefault="006F2569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Submission type is Administrative Review***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CFEC4F" w14:textId="0261A271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8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29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A944FA" w14:textId="6977DBF5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9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4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C80017" w14:textId="1B3B2721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84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265" w14:textId="0741F708" w:rsidR="006F2569" w:rsidRDefault="6ECE5264" w:rsidP="006F25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3F4B2A99">
              <w:rPr>
                <w:rFonts w:ascii="Arial" w:hAnsi="Arial" w:cs="Arial"/>
                <w:sz w:val="16"/>
                <w:szCs w:val="16"/>
              </w:rPr>
              <w:t>*</w:t>
            </w:r>
            <w:r w:rsidR="006F2569" w:rsidRPr="006F2569">
              <w:rPr>
                <w:rFonts w:ascii="Arial" w:hAnsi="Arial" w:cs="Arial"/>
                <w:sz w:val="16"/>
                <w:szCs w:val="16"/>
              </w:rPr>
              <w:t xml:space="preserve">This submission requires review by Full Board. </w:t>
            </w:r>
          </w:p>
          <w:p w14:paraId="79FBB5DC" w14:textId="4F1604DA" w:rsidR="00363BB3" w:rsidRDefault="4C6B3971" w:rsidP="006F25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3F4B2A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2569">
              <w:rPr>
                <w:rFonts w:ascii="Arial" w:hAnsi="Arial" w:cs="Arial"/>
                <w:sz w:val="16"/>
                <w:szCs w:val="16"/>
              </w:rPr>
              <w:t>**</w:t>
            </w:r>
            <w:r w:rsidRPr="3F4B2A99">
              <w:rPr>
                <w:rFonts w:ascii="Arial" w:hAnsi="Arial" w:cs="Arial"/>
                <w:sz w:val="16"/>
                <w:szCs w:val="16"/>
              </w:rPr>
              <w:t xml:space="preserve">Route to the </w:t>
            </w:r>
            <w:r w:rsidR="006F2569">
              <w:rPr>
                <w:rFonts w:ascii="Arial" w:hAnsi="Arial" w:cs="Arial"/>
                <w:sz w:val="16"/>
                <w:szCs w:val="16"/>
              </w:rPr>
              <w:t>Sr. IRB Manager</w:t>
            </w:r>
            <w:r w:rsidRPr="3F4B2A99">
              <w:rPr>
                <w:rFonts w:ascii="Arial" w:hAnsi="Arial" w:cs="Arial"/>
                <w:sz w:val="16"/>
                <w:szCs w:val="16"/>
              </w:rPr>
              <w:t xml:space="preserve"> overseeing EC.</w:t>
            </w:r>
          </w:p>
          <w:p w14:paraId="1AC4FE0F" w14:textId="10974DFD" w:rsidR="006F2569" w:rsidRDefault="006F2569" w:rsidP="006F25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***Route to the IRB Reliance Administrator</w:t>
            </w:r>
          </w:p>
          <w:p w14:paraId="34B840F5" w14:textId="44408359" w:rsidR="006F2569" w:rsidRPr="00306BB9" w:rsidRDefault="006F2569" w:rsidP="006F25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BB3" w:rsidRPr="008B5922" w14:paraId="4B999753" w14:textId="77777777" w:rsidTr="00D91BCC">
        <w:trPr>
          <w:trHeight w:val="455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3E89" w14:textId="2EC1D962" w:rsidR="00363BB3" w:rsidRPr="00153C7F" w:rsidRDefault="00363BB3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8"/>
                <w:szCs w:val="18"/>
              </w:rPr>
              <w:t xml:space="preserve">The principal investigator (PI), co-investigator (CI), or other study personnel (OSP) is </w:t>
            </w:r>
            <w:r w:rsidR="00441BD1" w:rsidRPr="294A3BB0">
              <w:rPr>
                <w:rFonts w:ascii="Arial" w:eastAsia="Arial" w:hAnsi="Arial" w:cs="Arial"/>
                <w:sz w:val="18"/>
                <w:szCs w:val="18"/>
              </w:rPr>
              <w:t>restricted</w:t>
            </w:r>
            <w:r w:rsidRPr="294A3BB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CCCA2A" w14:textId="77777777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900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B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74702C" w14:textId="0C26E74D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49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4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000ED5" w14:textId="718B4B0E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E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C934" w14:textId="77777777" w:rsidR="004D4801" w:rsidRDefault="004D4801" w:rsidP="004D480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792766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Add Reviewer Note</w:t>
            </w:r>
            <w:r w:rsidRPr="792766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45BE12" w14:textId="566CB39C" w:rsidR="004D4801" w:rsidRPr="004F1E79" w:rsidRDefault="00732B14" w:rsidP="00363BB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3F4B2A99">
              <w:rPr>
                <w:rFonts w:ascii="Arial" w:hAnsi="Arial" w:cs="Arial"/>
                <w:sz w:val="16"/>
                <w:szCs w:val="16"/>
              </w:rPr>
              <w:t>I</w:t>
            </w:r>
            <w:r w:rsidR="00363BB3" w:rsidRPr="3F4B2A99">
              <w:rPr>
                <w:rFonts w:ascii="Arial" w:hAnsi="Arial" w:cs="Arial"/>
                <w:sz w:val="16"/>
                <w:szCs w:val="16"/>
              </w:rPr>
              <w:t>nform the PI about the submission policy for investigators</w:t>
            </w:r>
            <w:r w:rsidR="004D4801">
              <w:rPr>
                <w:rFonts w:ascii="Arial" w:hAnsi="Arial" w:cs="Arial"/>
                <w:sz w:val="16"/>
                <w:szCs w:val="16"/>
              </w:rPr>
              <w:t xml:space="preserve"> who are</w:t>
            </w:r>
            <w:r w:rsidR="217414D6" w:rsidRPr="3F4B2A99">
              <w:rPr>
                <w:rFonts w:ascii="Arial" w:hAnsi="Arial" w:cs="Arial"/>
                <w:sz w:val="16"/>
                <w:szCs w:val="16"/>
              </w:rPr>
              <w:t xml:space="preserve"> restricted</w:t>
            </w:r>
            <w:r w:rsidR="00363BB3" w:rsidRPr="3F4B2A9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4F1E79" w:rsidRPr="008B5922" w14:paraId="3C62780E" w14:textId="77777777" w:rsidTr="00D91BCC">
        <w:trPr>
          <w:trHeight w:val="455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D29" w14:textId="5D4F5D1C" w:rsidR="004F1E79" w:rsidRPr="294A3BB0" w:rsidRDefault="004F1E79" w:rsidP="004F1E79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8"/>
                <w:szCs w:val="18"/>
              </w:rPr>
              <w:t>The principal investigator (PI), co-investigator (CI), 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other study personnel (OSP) institutional status is provided.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ACB094" w14:textId="143F91D1" w:rsidR="004F1E79" w:rsidRDefault="00000000" w:rsidP="004F1E7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191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E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FF10EE" w14:textId="65C9B53F" w:rsidR="004F1E79" w:rsidRDefault="00000000" w:rsidP="004F1E7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60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E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395B57" w14:textId="469DDEBD" w:rsidR="004F1E79" w:rsidRDefault="00000000" w:rsidP="004F1E7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E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FA0F" w14:textId="77777777" w:rsidR="004F1E79" w:rsidRDefault="004F1E79" w:rsidP="004F1E7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792766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Add Reviewer Note</w:t>
            </w:r>
            <w:r w:rsidRPr="792766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72137E" w14:textId="5DCE0E64" w:rsidR="004F1E79" w:rsidRPr="792766BE" w:rsidRDefault="004F1E79" w:rsidP="004F1E79">
            <w:pPr>
              <w:contextualSpacing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NO, </w:t>
            </w:r>
            <w:r w:rsidR="006F302A">
              <w:rPr>
                <w:rFonts w:ascii="Arial" w:hAnsi="Arial" w:cs="Arial"/>
                <w:sz w:val="16"/>
                <w:szCs w:val="16"/>
              </w:rPr>
              <w:t>inform PI, CI or OSP to update their institutional status. R</w:t>
            </w:r>
            <w:r w:rsidRPr="006F2569">
              <w:rPr>
                <w:rFonts w:ascii="Arial" w:hAnsi="Arial" w:cs="Arial"/>
                <w:sz w:val="16"/>
                <w:szCs w:val="16"/>
              </w:rPr>
              <w:t>efer to</w:t>
            </w:r>
            <w:r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6F2569">
              <w:rPr>
                <w:rFonts w:ascii="Arial" w:hAnsi="Arial" w:cs="Arial"/>
                <w:sz w:val="16"/>
                <w:szCs w:val="16"/>
              </w:rPr>
              <w:t xml:space="preserve"> FUL document for reviewer note language</w:t>
            </w:r>
          </w:p>
        </w:tc>
      </w:tr>
      <w:tr w:rsidR="00363BB3" w:rsidRPr="008B5922" w14:paraId="5C0CEB77" w14:textId="77777777" w:rsidTr="6C6268D4">
        <w:trPr>
          <w:trHeight w:val="515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169D2" w14:textId="5F3E54C7" w:rsidR="00363BB3" w:rsidRDefault="0044123D" w:rsidP="0044123D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PI is a student</w:t>
            </w:r>
            <w:r w:rsidR="00363BB3" w:rsidRPr="0044123D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75474E66" w14:textId="77777777" w:rsidR="006F2569" w:rsidRPr="0044123D" w:rsidRDefault="006F2569" w:rsidP="006F2569">
            <w:pPr>
              <w:pStyle w:val="ListParagraph"/>
              <w:tabs>
                <w:tab w:val="left" w:pos="369"/>
              </w:tabs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9E16B7" w14:textId="73B97319" w:rsidR="00403228" w:rsidRPr="00403228" w:rsidRDefault="00403228" w:rsidP="0040322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228">
              <w:rPr>
                <w:rFonts w:ascii="Arial" w:eastAsia="Arial" w:hAnsi="Arial" w:cs="Arial"/>
                <w:sz w:val="18"/>
                <w:szCs w:val="18"/>
              </w:rPr>
              <w:t>Graduate/Doctoral Student</w:t>
            </w:r>
            <w:r w:rsidR="00477164"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Pr="0040322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474CBBB" w14:textId="7E96A105" w:rsidR="00363BB3" w:rsidRPr="00403228" w:rsidRDefault="3F60E4E4" w:rsidP="0040322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403228">
              <w:rPr>
                <w:rFonts w:ascii="Arial" w:eastAsia="Arial" w:hAnsi="Arial" w:cs="Arial"/>
                <w:sz w:val="18"/>
                <w:szCs w:val="18"/>
              </w:rPr>
              <w:t>Undergraduate Student</w:t>
            </w:r>
            <w:r w:rsidR="00477164">
              <w:rPr>
                <w:rFonts w:ascii="Arial" w:eastAsia="Arial" w:hAnsi="Arial" w:cs="Arial"/>
                <w:sz w:val="18"/>
                <w:szCs w:val="18"/>
              </w:rPr>
              <w:t>**</w:t>
            </w:r>
            <w:r w:rsidRPr="0040322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A56BD7C" w14:textId="34E02A17" w:rsidR="00363BB3" w:rsidRPr="00854FBF" w:rsidRDefault="00363BB3" w:rsidP="294A3BB0">
            <w:pPr>
              <w:pStyle w:val="ListParagraph"/>
              <w:tabs>
                <w:tab w:val="left" w:pos="369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B016FD" w14:textId="6B6F735C" w:rsidR="00363BB3" w:rsidRPr="00F10020" w:rsidRDefault="00000000" w:rsidP="294A3BB0">
            <w:pPr>
              <w:tabs>
                <w:tab w:val="left" w:pos="369"/>
              </w:tabs>
              <w:contextualSpacing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243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1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6EB2AF" w14:textId="4F60150C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E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C9EE6C" w14:textId="279058CD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54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1A32C" w14:textId="742CF853" w:rsidR="00363BB3" w:rsidRPr="006F2569" w:rsidRDefault="00363BB3" w:rsidP="792766B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792766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Add Reviewer Note</w:t>
            </w:r>
            <w:r w:rsidRPr="79276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569">
              <w:rPr>
                <w:rFonts w:ascii="Arial" w:hAnsi="Arial" w:cs="Arial"/>
                <w:sz w:val="16"/>
                <w:szCs w:val="16"/>
              </w:rPr>
              <w:t>to inform the PI about the policy on who may be a principal investigator and who may not.</w:t>
            </w:r>
            <w:r w:rsidR="3E73DE01" w:rsidRPr="006F2569">
              <w:rPr>
                <w:rFonts w:ascii="Arial" w:hAnsi="Arial" w:cs="Arial"/>
                <w:sz w:val="16"/>
                <w:szCs w:val="16"/>
              </w:rPr>
              <w:t xml:space="preserve"> For example, </w:t>
            </w:r>
          </w:p>
          <w:p w14:paraId="7E096640" w14:textId="516E49F0" w:rsidR="00363BB3" w:rsidRPr="006F2569" w:rsidRDefault="6D0D258E" w:rsidP="792766BE">
            <w:pPr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 w:rsidRPr="006F2569">
              <w:rPr>
                <w:rFonts w:ascii="Arial" w:hAnsi="Arial" w:cs="Arial"/>
                <w:sz w:val="16"/>
                <w:szCs w:val="16"/>
              </w:rPr>
              <w:t>*Graduate/Doctoral students</w:t>
            </w:r>
            <w:r w:rsidR="7ADB1DBF" w:rsidRPr="006F25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ADB1DBF" w:rsidRPr="006F2569">
              <w:rPr>
                <w:rFonts w:ascii="Arial" w:eastAsia="Arial" w:hAnsi="Arial" w:cs="Arial"/>
                <w:sz w:val="16"/>
                <w:szCs w:val="16"/>
              </w:rPr>
              <w:t xml:space="preserve">must have a full-time Rutgers </w:t>
            </w:r>
          </w:p>
          <w:p w14:paraId="7B668514" w14:textId="4A3AAC44" w:rsidR="00363BB3" w:rsidRPr="006F2569" w:rsidRDefault="7ADB1DBF" w:rsidP="792766BE">
            <w:pPr>
              <w:contextualSpacing/>
              <w:rPr>
                <w:rFonts w:ascii="Arial" w:eastAsia="Arial" w:hAnsi="Arial" w:cs="Arial"/>
                <w:sz w:val="16"/>
                <w:szCs w:val="16"/>
              </w:rPr>
            </w:pPr>
            <w:r w:rsidRPr="006F2569">
              <w:rPr>
                <w:rFonts w:ascii="Arial" w:eastAsia="Arial" w:hAnsi="Arial" w:cs="Arial"/>
                <w:sz w:val="16"/>
                <w:szCs w:val="16"/>
              </w:rPr>
              <w:t>faculty advisor (except GSAPP where Faculty are PT) listed on the eIRB application as Co-Investigator.</w:t>
            </w:r>
          </w:p>
          <w:p w14:paraId="74CC48AC" w14:textId="7AF6F53E" w:rsidR="00363BB3" w:rsidRPr="00306BB9" w:rsidRDefault="006F2569" w:rsidP="006F25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F2569">
              <w:rPr>
                <w:rFonts w:ascii="Arial" w:hAnsi="Arial" w:cs="Arial"/>
                <w:sz w:val="16"/>
                <w:szCs w:val="16"/>
              </w:rPr>
              <w:t xml:space="preserve">**Undergraduate students, </w:t>
            </w:r>
            <w:proofErr w:type="spellStart"/>
            <w:r w:rsidRPr="006F2569">
              <w:rPr>
                <w:rFonts w:ascii="Arial" w:hAnsi="Arial" w:cs="Arial"/>
                <w:sz w:val="16"/>
                <w:szCs w:val="16"/>
              </w:rPr>
              <w:t>Housestaff</w:t>
            </w:r>
            <w:proofErr w:type="spellEnd"/>
            <w:r w:rsidRPr="006F2569">
              <w:rPr>
                <w:rFonts w:ascii="Arial" w:hAnsi="Arial" w:cs="Arial"/>
                <w:sz w:val="16"/>
                <w:szCs w:val="16"/>
              </w:rPr>
              <w:t xml:space="preserve"> (Interns, Residents, Clinical Fellows) or Postdoctoral Fellows (ArtSci) cannot be the PI but can be listed as Co-I. </w:t>
            </w:r>
          </w:p>
        </w:tc>
      </w:tr>
      <w:tr w:rsidR="00363BB3" w:rsidRPr="008B5922" w14:paraId="09C182CD" w14:textId="77777777" w:rsidTr="6C6268D4">
        <w:trPr>
          <w:trHeight w:val="160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5D2" w14:textId="3B6F8A34" w:rsidR="00363BB3" w:rsidRPr="00153C7F" w:rsidRDefault="00363BB3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8"/>
                <w:szCs w:val="18"/>
              </w:rPr>
              <w:t xml:space="preserve">The PI is Robert Wood Johnson University Hospital </w:t>
            </w:r>
            <w:r w:rsidR="006F2569">
              <w:rPr>
                <w:rFonts w:ascii="Arial" w:eastAsia="Arial" w:hAnsi="Arial" w:cs="Arial"/>
                <w:sz w:val="18"/>
                <w:szCs w:val="18"/>
              </w:rPr>
              <w:t xml:space="preserve">or University Hospital </w:t>
            </w:r>
            <w:r w:rsidRPr="294A3BB0">
              <w:rPr>
                <w:rFonts w:ascii="Arial" w:eastAsia="Arial" w:hAnsi="Arial" w:cs="Arial"/>
                <w:sz w:val="18"/>
                <w:szCs w:val="18"/>
              </w:rPr>
              <w:t>staff.</w:t>
            </w:r>
            <w:r w:rsidRPr="00153C7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D890BA" w14:textId="77777777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79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B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34F7BB" w14:textId="77777777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41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B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107157" w14:textId="64EE3227" w:rsidR="00363BB3" w:rsidRPr="00F10020" w:rsidRDefault="00000000" w:rsidP="00363BB3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13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71F" w14:textId="77777777" w:rsidR="00363BB3" w:rsidRPr="00306BB9" w:rsidRDefault="00732B14" w:rsidP="00363BB3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306BB9">
              <w:rPr>
                <w:rFonts w:ascii="Arial" w:hAnsi="Arial" w:cs="Arial"/>
                <w:sz w:val="16"/>
                <w:szCs w:val="18"/>
              </w:rPr>
              <w:t>Send an invoice for IRB fees</w:t>
            </w:r>
          </w:p>
        </w:tc>
      </w:tr>
      <w:tr w:rsidR="00770C27" w:rsidRPr="008B5922" w14:paraId="7177194A" w14:textId="77777777" w:rsidTr="6C6268D4">
        <w:trPr>
          <w:trHeight w:val="1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3B156" w14:textId="77777777" w:rsidR="00770C27" w:rsidRPr="00153C7F" w:rsidRDefault="00770C27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 IRB Researcher Training Records</w:t>
            </w:r>
          </w:p>
        </w:tc>
      </w:tr>
      <w:tr w:rsidR="00732B14" w:rsidRPr="008B5922" w14:paraId="51DF27EE" w14:textId="77777777" w:rsidTr="6C6268D4">
        <w:trPr>
          <w:trHeight w:val="160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F0D" w14:textId="6C7B5496" w:rsidR="00732B14" w:rsidRPr="00153C7F" w:rsidRDefault="00732B14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>The PI, Co-I, and all Other Study Personnel completed CITI within the past 3 years.</w:t>
            </w:r>
            <w:r w:rsidR="0061773E" w:rsidRPr="6C6268D4">
              <w:rPr>
                <w:rFonts w:ascii="Arial" w:eastAsia="Arial" w:hAnsi="Arial" w:cs="Arial"/>
                <w:sz w:val="18"/>
                <w:szCs w:val="18"/>
              </w:rPr>
              <w:t xml:space="preserve"> (not applicable to Non-Human/QA/QI projects)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3DF03E" w14:textId="26BAEB60" w:rsidR="00732B14" w:rsidRPr="00F10020" w:rsidRDefault="00000000" w:rsidP="00732B14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72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364F0A" w14:textId="21DD04B4" w:rsidR="00732B14" w:rsidRPr="00F10020" w:rsidRDefault="00000000" w:rsidP="00732B14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070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1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833A25" w14:textId="77777777" w:rsidR="00732B14" w:rsidRPr="00F10020" w:rsidRDefault="00732B14" w:rsidP="00732B14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50EA" w14:textId="23805F32" w:rsidR="00732B14" w:rsidRPr="00306BB9" w:rsidRDefault="00732B14" w:rsidP="3F4B2A9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3F4B2A99">
              <w:rPr>
                <w:rFonts w:ascii="Arial" w:hAnsi="Arial" w:cs="Arial"/>
                <w:sz w:val="16"/>
                <w:szCs w:val="16"/>
              </w:rPr>
              <w:t>If NO, list names below</w:t>
            </w:r>
            <w:r w:rsidR="57377036" w:rsidRPr="3F4B2A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57377036" w:rsidRPr="3F4B2A99">
              <w:rPr>
                <w:rFonts w:ascii="Arial" w:eastAsia="Arial" w:hAnsi="Arial" w:cs="Arial"/>
                <w:color w:val="D13438"/>
                <w:sz w:val="16"/>
                <w:szCs w:val="16"/>
              </w:rPr>
              <w:t>and send email via eIRB to study coordinator/personnel informing them they will need to complete CITI for final approval</w:t>
            </w:r>
            <w:r w:rsidR="57377036" w:rsidRPr="3F4B2A99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3F4B2A99">
              <w:rPr>
                <w:rFonts w:ascii="Arial" w:hAnsi="Arial" w:cs="Arial"/>
                <w:sz w:val="16"/>
                <w:szCs w:val="16"/>
              </w:rPr>
              <w:t xml:space="preserve"> If YES, but expiring within 30 days, list names below</w:t>
            </w:r>
          </w:p>
          <w:p w14:paraId="79D09488" w14:textId="5CBA73CB" w:rsidR="00367EDF" w:rsidRPr="00367EDF" w:rsidRDefault="00367EDF" w:rsidP="00367ED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0A9" w:rsidRPr="008B5922" w14:paraId="4484BEED" w14:textId="77777777" w:rsidTr="6C6268D4">
        <w:trPr>
          <w:trHeight w:val="160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F7B" w14:textId="77777777" w:rsidR="000450A9" w:rsidRPr="00153C7F" w:rsidRDefault="000450A9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8"/>
                <w:szCs w:val="18"/>
              </w:rPr>
              <w:t xml:space="preserve">If this is a clinical trial funded by NIH, please check if the PI, Co-I, and Other Study Personnel completed the GCP module within the past 3 years. </w:t>
            </w:r>
            <w:r w:rsidRPr="00153C7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BDD2B6" w14:textId="77777777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890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0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4961DD" w14:textId="77777777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87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0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3C3BA5" w14:textId="25D819EA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36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F30B" w14:textId="2F89E92A" w:rsidR="000450A9" w:rsidRPr="00306BB9" w:rsidRDefault="000450A9" w:rsidP="6121815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3F4B2A99">
              <w:rPr>
                <w:rFonts w:ascii="Arial" w:hAnsi="Arial" w:cs="Arial"/>
                <w:sz w:val="16"/>
                <w:szCs w:val="16"/>
              </w:rPr>
              <w:t>If NO, list names below</w:t>
            </w:r>
            <w:r w:rsidR="006F2569">
              <w:t xml:space="preserve"> </w:t>
            </w:r>
            <w:r w:rsidR="006F2569" w:rsidRPr="006F2569">
              <w:rPr>
                <w:rFonts w:ascii="Arial" w:hAnsi="Arial" w:cs="Arial"/>
                <w:sz w:val="16"/>
                <w:szCs w:val="16"/>
              </w:rPr>
              <w:t>and send email via eIRB to study coordinator/personnel informing them they will need to complete CITI for final approval</w:t>
            </w:r>
            <w:r w:rsidRPr="3F4B2A99">
              <w:rPr>
                <w:rFonts w:ascii="Arial" w:hAnsi="Arial" w:cs="Arial"/>
                <w:sz w:val="16"/>
                <w:szCs w:val="16"/>
              </w:rPr>
              <w:t>. If YES, but expiring within 30 days, list names below.</w:t>
            </w:r>
          </w:p>
          <w:p w14:paraId="5220DF7C" w14:textId="77777777" w:rsidR="000450A9" w:rsidRPr="00306BB9" w:rsidRDefault="000450A9" w:rsidP="005932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306BB9">
              <w:rPr>
                <w:rFonts w:ascii="Arial" w:hAnsi="Arial" w:cs="Arial"/>
                <w:sz w:val="16"/>
                <w:szCs w:val="18"/>
              </w:rPr>
              <w:t>Name</w:t>
            </w:r>
          </w:p>
          <w:p w14:paraId="522A86DD" w14:textId="77777777" w:rsidR="000450A9" w:rsidRPr="00306BB9" w:rsidRDefault="000450A9" w:rsidP="005932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06BB9">
              <w:rPr>
                <w:rFonts w:ascii="Arial" w:hAnsi="Arial" w:cs="Arial"/>
                <w:sz w:val="16"/>
                <w:szCs w:val="18"/>
              </w:rPr>
              <w:t>Name</w:t>
            </w:r>
          </w:p>
        </w:tc>
      </w:tr>
      <w:tr w:rsidR="00770C27" w:rsidRPr="008B5922" w14:paraId="378B85CF" w14:textId="77777777" w:rsidTr="6C6268D4">
        <w:trPr>
          <w:trHeight w:val="1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D607E" w14:textId="77777777" w:rsidR="00770C27" w:rsidRPr="00306BB9" w:rsidRDefault="00770C27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1.3 Conflict of Interest (COI)</w:t>
            </w:r>
          </w:p>
        </w:tc>
      </w:tr>
      <w:tr w:rsidR="009F52CC" w:rsidRPr="008B5922" w14:paraId="0006F291" w14:textId="77777777" w:rsidTr="6C6268D4">
        <w:trPr>
          <w:trHeight w:val="710"/>
        </w:trPr>
        <w:tc>
          <w:tcPr>
            <w:tcW w:w="20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92D56" w14:textId="4F591B59" w:rsidR="009F52CC" w:rsidRPr="001B155D" w:rsidRDefault="009F52CC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>The PI, CI, and OSP completed, eCOI within the past year OR Non-Rutgers Financial disclosure for Non-Rutgers research personnel</w:t>
            </w:r>
            <w:r w:rsidR="0061773E" w:rsidRPr="6C6268D4">
              <w:rPr>
                <w:rFonts w:ascii="Arial" w:eastAsia="Arial" w:hAnsi="Arial" w:cs="Arial"/>
                <w:sz w:val="18"/>
                <w:szCs w:val="18"/>
              </w:rPr>
              <w:t xml:space="preserve"> (not applicable to Non-Human/QA/QI projects)</w:t>
            </w:r>
          </w:p>
          <w:p w14:paraId="556D45F6" w14:textId="77777777" w:rsidR="009F52CC" w:rsidRPr="001B155D" w:rsidRDefault="009F52CC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 xml:space="preserve">If eCOI is under ‘Monitor Review’, </w:t>
            </w:r>
          </w:p>
          <w:p w14:paraId="5C21C2CF" w14:textId="2DF6AA42" w:rsidR="009F52CC" w:rsidRPr="001B155D" w:rsidRDefault="006F2569" w:rsidP="294A3BB0">
            <w:pPr>
              <w:pStyle w:val="ListParagraph"/>
              <w:tabs>
                <w:tab w:val="left" w:pos="369"/>
              </w:tabs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 email</w:t>
            </w:r>
            <w:r w:rsidR="009F52CC" w:rsidRPr="294A3BB0">
              <w:rPr>
                <w:rFonts w:ascii="Arial" w:eastAsia="Arial" w:hAnsi="Arial" w:cs="Arial"/>
                <w:sz w:val="18"/>
                <w:szCs w:val="18"/>
              </w:rPr>
              <w:t xml:space="preserve"> to COI Admin and upload in eIRB</w:t>
            </w:r>
          </w:p>
          <w:p w14:paraId="163B743D" w14:textId="77777777" w:rsidR="009F52CC" w:rsidRPr="001B155D" w:rsidRDefault="009F52CC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>If COI under Mitigation/Management Plan, note added in eIRB system for the Analyst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7175D" w14:textId="0C55668A" w:rsidR="009F52CC" w:rsidRPr="001B155D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06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2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77FE0A" w14:textId="7E396D23" w:rsidR="009F52CC" w:rsidRPr="001B155D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44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598267" w14:textId="77777777" w:rsidR="009F52CC" w:rsidRPr="001B155D" w:rsidRDefault="009F52CC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C7FD0" w14:textId="69C20D26" w:rsidR="009F52CC" w:rsidRDefault="009F52CC" w:rsidP="000450A9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1B155D">
              <w:rPr>
                <w:rFonts w:ascii="Arial" w:hAnsi="Arial" w:cs="Arial"/>
                <w:sz w:val="16"/>
                <w:szCs w:val="18"/>
              </w:rPr>
              <w:t>If NO, describe what is missing below.</w:t>
            </w:r>
          </w:p>
          <w:p w14:paraId="0F064EBA" w14:textId="709BE13E" w:rsidR="000A123B" w:rsidRPr="006673E6" w:rsidRDefault="000A123B" w:rsidP="0059456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2CC" w:rsidRPr="008B5922" w14:paraId="54A1E2F0" w14:textId="77777777" w:rsidTr="6C6268D4">
        <w:trPr>
          <w:trHeight w:val="530"/>
        </w:trPr>
        <w:tc>
          <w:tcPr>
            <w:tcW w:w="2025" w:type="pct"/>
            <w:gridSpan w:val="3"/>
            <w:vMerge/>
          </w:tcPr>
          <w:p w14:paraId="2594529C" w14:textId="77777777" w:rsidR="009F52CC" w:rsidRPr="000450A9" w:rsidRDefault="009F52CC" w:rsidP="005932FB">
            <w:pPr>
              <w:pStyle w:val="ListParagraph"/>
              <w:numPr>
                <w:ilvl w:val="0"/>
                <w:numId w:val="8"/>
              </w:num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31EB69" w14:textId="3F384B73" w:rsidR="009F52CC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59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3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21003A" w14:textId="77777777" w:rsidR="009F52CC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28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1265D3" w14:textId="5466C8ED" w:rsidR="009F52CC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741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vMerge/>
          </w:tcPr>
          <w:p w14:paraId="39D8FE55" w14:textId="77777777" w:rsidR="009F52CC" w:rsidRPr="000450A9" w:rsidRDefault="009F52CC" w:rsidP="005932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  <w:highlight w:val="cyan"/>
              </w:rPr>
            </w:pPr>
          </w:p>
        </w:tc>
      </w:tr>
      <w:tr w:rsidR="009F52CC" w:rsidRPr="008B5922" w14:paraId="6B6A3F97" w14:textId="77777777" w:rsidTr="6C6268D4">
        <w:trPr>
          <w:trHeight w:val="160"/>
        </w:trPr>
        <w:tc>
          <w:tcPr>
            <w:tcW w:w="2025" w:type="pct"/>
            <w:gridSpan w:val="3"/>
            <w:vMerge/>
          </w:tcPr>
          <w:p w14:paraId="618BF13E" w14:textId="77777777" w:rsidR="009F52CC" w:rsidRPr="000450A9" w:rsidRDefault="009F52CC" w:rsidP="009F52CC">
            <w:pPr>
              <w:pStyle w:val="ListParagraph"/>
              <w:numPr>
                <w:ilvl w:val="0"/>
                <w:numId w:val="8"/>
              </w:num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B2D27B" w14:textId="77777777" w:rsidR="009F52CC" w:rsidRPr="00F10020" w:rsidRDefault="00000000" w:rsidP="009F52CC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0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41954B" w14:textId="77777777" w:rsidR="009F52CC" w:rsidRPr="00F10020" w:rsidRDefault="00000000" w:rsidP="009F52CC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24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094B91" w14:textId="11C803DF" w:rsidR="009F52CC" w:rsidRPr="00F10020" w:rsidRDefault="00000000" w:rsidP="009F52CC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861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vMerge/>
          </w:tcPr>
          <w:p w14:paraId="41A4D41D" w14:textId="77777777" w:rsidR="009F52CC" w:rsidRPr="000450A9" w:rsidRDefault="009F52CC" w:rsidP="009F52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8"/>
                <w:highlight w:val="cyan"/>
              </w:rPr>
            </w:pPr>
          </w:p>
        </w:tc>
      </w:tr>
      <w:tr w:rsidR="00770C27" w:rsidRPr="008B5922" w14:paraId="03D2FEE1" w14:textId="77777777" w:rsidTr="6C6268D4">
        <w:trPr>
          <w:trHeight w:val="1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662A3" w14:textId="77777777" w:rsidR="00770C27" w:rsidRPr="00153C7F" w:rsidRDefault="00770C27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 Required Reviews</w:t>
            </w:r>
          </w:p>
        </w:tc>
      </w:tr>
      <w:tr w:rsidR="000450A9" w:rsidRPr="008B5922" w14:paraId="1725B1F8" w14:textId="77777777" w:rsidTr="003223CB">
        <w:trPr>
          <w:trHeight w:val="1682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B449" w14:textId="73AC4509" w:rsidR="000450A9" w:rsidRDefault="00477164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0450A9" w:rsidRPr="6C6268D4">
              <w:rPr>
                <w:rFonts w:ascii="Arial" w:eastAsia="Arial" w:hAnsi="Arial" w:cs="Arial"/>
                <w:sz w:val="18"/>
                <w:szCs w:val="18"/>
              </w:rPr>
              <w:t xml:space="preserve">The Department approver for each Department/Division involved with this new study application provided administrative approval. </w:t>
            </w:r>
          </w:p>
          <w:p w14:paraId="54E64D24" w14:textId="7A5F7AFF" w:rsidR="000450A9" w:rsidRPr="000450A9" w:rsidRDefault="000450A9" w:rsidP="294A3BB0">
            <w:pPr>
              <w:pStyle w:val="ListParagraph"/>
              <w:numPr>
                <w:ilvl w:val="0"/>
                <w:numId w:val="9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6"/>
                <w:szCs w:val="16"/>
              </w:rPr>
              <w:t xml:space="preserve">Section </w:t>
            </w:r>
            <w:r w:rsidRPr="294A3BB0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1.0 Study Identification </w:t>
            </w:r>
            <w:r w:rsidRPr="294A3BB0">
              <w:rPr>
                <w:rFonts w:ascii="Arial" w:eastAsia="Arial" w:hAnsi="Arial" w:cs="Arial"/>
                <w:sz w:val="16"/>
                <w:szCs w:val="16"/>
              </w:rPr>
              <w:t xml:space="preserve">to verify each Department/Division involved in the study.  </w:t>
            </w:r>
          </w:p>
          <w:p w14:paraId="2779375A" w14:textId="593C35EB" w:rsidR="000450A9" w:rsidRPr="000450A9" w:rsidRDefault="21011E50" w:rsidP="61218151">
            <w:pPr>
              <w:tabs>
                <w:tab w:val="left" w:pos="369"/>
              </w:tabs>
              <w:spacing w:after="200" w:line="276" w:lineRule="auto"/>
              <w:rPr>
                <w:rFonts w:ascii="Arial" w:eastAsia="Arial" w:hAnsi="Arial" w:cs="Arial"/>
                <w:color w:val="D13438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color w:val="D13438"/>
                <w:sz w:val="18"/>
                <w:szCs w:val="18"/>
              </w:rPr>
              <w:t>*Not Applicable for Arts Science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4D4192" w14:textId="630D82DE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03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45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D981FC" w14:textId="7460B189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0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5C9BCD" w14:textId="6FAA29B3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22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56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FFF5" w14:textId="77777777" w:rsidR="000450A9" w:rsidRPr="000450A9" w:rsidRDefault="007B2F47" w:rsidP="000450A9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32B14">
              <w:rPr>
                <w:rFonts w:ascii="Arial" w:hAnsi="Arial" w:cs="Arial"/>
                <w:b/>
                <w:color w:val="FF0000"/>
                <w:sz w:val="16"/>
                <w:szCs w:val="18"/>
              </w:rPr>
              <w:t>Add Reviewer Note</w:t>
            </w:r>
            <w:r w:rsidRPr="00732B14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to i</w:t>
            </w:r>
            <w:r w:rsidR="000450A9" w:rsidRPr="000450A9">
              <w:rPr>
                <w:rFonts w:ascii="Arial" w:hAnsi="Arial" w:cs="Arial"/>
                <w:sz w:val="16"/>
                <w:szCs w:val="18"/>
              </w:rPr>
              <w:t>nform the PI to add Department/Division and then submit study application to the Department/ Division approver before resubmitting to the IRB.</w:t>
            </w:r>
          </w:p>
          <w:p w14:paraId="1C7804C9" w14:textId="77777777" w:rsidR="000450A9" w:rsidRDefault="000450A9" w:rsidP="000450A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739A2B94">
              <w:rPr>
                <w:rFonts w:ascii="Arial" w:hAnsi="Arial" w:cs="Arial"/>
                <w:sz w:val="16"/>
                <w:szCs w:val="16"/>
              </w:rPr>
              <w:t xml:space="preserve">See </w:t>
            </w:r>
            <w:hyperlink r:id="rId11">
              <w:r w:rsidRPr="739A2B94">
                <w:rPr>
                  <w:rStyle w:val="Hyperlink"/>
                  <w:rFonts w:ascii="Arial" w:hAnsi="Arial" w:cs="Arial"/>
                  <w:sz w:val="16"/>
                  <w:szCs w:val="16"/>
                </w:rPr>
                <w:t>Department Approvers list</w:t>
              </w:r>
            </w:hyperlink>
            <w:r w:rsidRPr="739A2B94">
              <w:rPr>
                <w:rFonts w:ascii="Arial" w:hAnsi="Arial" w:cs="Arial"/>
                <w:sz w:val="16"/>
                <w:szCs w:val="16"/>
              </w:rPr>
              <w:t xml:space="preserve"> at eIRB Department Approvers List</w:t>
            </w:r>
          </w:p>
          <w:p w14:paraId="495661C9" w14:textId="77777777" w:rsidR="00BF5623" w:rsidRPr="00BF5623" w:rsidRDefault="00BF5623" w:rsidP="00BF56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5EEFB2" w14:textId="77777777" w:rsidR="00BF5623" w:rsidRPr="00BF5623" w:rsidRDefault="00BF5623" w:rsidP="00BF56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4BBE9C" w14:textId="77777777" w:rsidR="00BF5623" w:rsidRDefault="00BF5623" w:rsidP="00BF56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2DD890" w14:textId="77777777" w:rsidR="00976B72" w:rsidRDefault="00976B72" w:rsidP="00976B7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5536D8" w14:textId="35DC3D71" w:rsidR="00976B72" w:rsidRPr="00976B72" w:rsidRDefault="00976B72" w:rsidP="00976B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C27" w:rsidRPr="008B5922" w14:paraId="764C86ED" w14:textId="77777777" w:rsidTr="6C6268D4">
        <w:trPr>
          <w:trHeight w:val="1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94519" w14:textId="77777777" w:rsidR="00770C27" w:rsidRPr="00153C7F" w:rsidRDefault="00770C27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4.0 Study Funding Information</w:t>
            </w:r>
          </w:p>
        </w:tc>
      </w:tr>
      <w:tr w:rsidR="000450A9" w:rsidRPr="008B5922" w14:paraId="1333BA42" w14:textId="77777777" w:rsidTr="6C6268D4">
        <w:trPr>
          <w:trHeight w:val="395"/>
        </w:trPr>
        <w:tc>
          <w:tcPr>
            <w:tcW w:w="20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130CC" w14:textId="77777777" w:rsidR="000450A9" w:rsidRDefault="000450A9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>The study is externally funded?</w:t>
            </w:r>
          </w:p>
          <w:p w14:paraId="0A1A084F" w14:textId="77777777" w:rsidR="000450A9" w:rsidRDefault="000450A9" w:rsidP="294A3BB0">
            <w:pPr>
              <w:pStyle w:val="ListParagraph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A964D0" w14:textId="20A2F735" w:rsidR="000450A9" w:rsidRPr="00DE5F12" w:rsidRDefault="000450A9" w:rsidP="00DE5F12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294A3BB0">
              <w:rPr>
                <w:rFonts w:ascii="Arial" w:eastAsia="Arial" w:hAnsi="Arial" w:cs="Arial"/>
                <w:sz w:val="16"/>
                <w:szCs w:val="16"/>
              </w:rPr>
              <w:t>If YES, the Grant Application(s) or draft Contract/CTA Agreement(s) is uploaded.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8D4146" w14:textId="6113F7F6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329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09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0DFFBB" w14:textId="69F66AD7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4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1898F3" w14:textId="0B25AFCE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484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09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09151" w14:textId="77777777" w:rsidR="000450A9" w:rsidRDefault="007B2F47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32B14">
              <w:rPr>
                <w:rFonts w:ascii="Arial" w:hAnsi="Arial" w:cs="Arial"/>
                <w:b/>
                <w:color w:val="FF0000"/>
                <w:sz w:val="16"/>
                <w:szCs w:val="18"/>
              </w:rPr>
              <w:t>Add Reviewer Note</w:t>
            </w:r>
            <w:r w:rsidRPr="00732B14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to i</w:t>
            </w:r>
            <w:r w:rsidR="000450A9" w:rsidRPr="000450A9">
              <w:rPr>
                <w:rFonts w:ascii="Arial" w:hAnsi="Arial" w:cs="Arial"/>
                <w:sz w:val="16"/>
                <w:szCs w:val="18"/>
              </w:rPr>
              <w:t>nform the PI to upload the Grant Application(s) or draft Contract/CTA Agreement(s).</w:t>
            </w:r>
          </w:p>
          <w:p w14:paraId="1CC3D7F9" w14:textId="77777777" w:rsidR="001B155D" w:rsidRDefault="001B155D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20413590" w14:textId="77777777" w:rsidR="001B155D" w:rsidRDefault="001B155D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132E3482" w14:textId="77777777" w:rsidR="001B155D" w:rsidRDefault="001B155D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6EA12B81" w14:textId="77777777" w:rsidR="001B155D" w:rsidRDefault="001B155D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380ED5C2" w14:textId="77777777" w:rsidR="001B155D" w:rsidRDefault="001B155D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2C2B4646" w14:textId="77777777" w:rsidR="001B155D" w:rsidRPr="000450A9" w:rsidRDefault="000F4F78" w:rsidP="000F4F78">
            <w:pPr>
              <w:tabs>
                <w:tab w:val="left" w:pos="3705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450A9" w:rsidRPr="008B5922" w14:paraId="68180547" w14:textId="77777777" w:rsidTr="6C6268D4">
        <w:trPr>
          <w:trHeight w:val="377"/>
        </w:trPr>
        <w:tc>
          <w:tcPr>
            <w:tcW w:w="2025" w:type="pct"/>
            <w:gridSpan w:val="3"/>
            <w:vMerge/>
          </w:tcPr>
          <w:p w14:paraId="427D2CC0" w14:textId="77777777" w:rsidR="000450A9" w:rsidRPr="00153C7F" w:rsidRDefault="000450A9" w:rsidP="005932FB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2A931F" w14:textId="57C00159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20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2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5AF025" w14:textId="54A0822D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09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BB73CA" w14:textId="425F33B2" w:rsidR="000450A9" w:rsidRPr="00F10020" w:rsidRDefault="00000000" w:rsidP="000450A9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37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vMerge/>
          </w:tcPr>
          <w:p w14:paraId="3055D6A3" w14:textId="77777777" w:rsidR="000450A9" w:rsidRPr="00153C7F" w:rsidRDefault="000450A9" w:rsidP="000450A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C27" w:rsidRPr="008B5922" w14:paraId="22B1188A" w14:textId="77777777" w:rsidTr="6C6268D4">
        <w:trPr>
          <w:trHeight w:val="1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F5B5E" w14:textId="77777777" w:rsidR="00770C27" w:rsidRPr="00153C7F" w:rsidRDefault="00770C27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 Study Sites : Required Approvals</w:t>
            </w:r>
          </w:p>
        </w:tc>
      </w:tr>
      <w:tr w:rsidR="007B2F47" w:rsidRPr="008B5922" w14:paraId="6400387C" w14:textId="77777777" w:rsidTr="6C6268D4">
        <w:trPr>
          <w:trHeight w:val="160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57A" w14:textId="2AC3EB7A" w:rsidR="007B2F47" w:rsidRDefault="007B2F47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 xml:space="preserve">Non-Rutgers performance site approval and/ or signoff sheet for UH, UBHC, </w:t>
            </w:r>
            <w:r w:rsidR="580E34C2" w:rsidRPr="6C6268D4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Pr="6C6268D4">
              <w:rPr>
                <w:rFonts w:ascii="Arial" w:eastAsia="Arial" w:hAnsi="Arial" w:cs="Arial"/>
                <w:sz w:val="18"/>
                <w:szCs w:val="18"/>
              </w:rPr>
              <w:t>RUG is uploaded.</w:t>
            </w:r>
          </w:p>
          <w:p w14:paraId="529B973C" w14:textId="77777777" w:rsidR="007B2F47" w:rsidRDefault="007B2F47" w:rsidP="294A3BB0">
            <w:p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3605B3D6" w14:textId="77777777" w:rsidR="007B2F47" w:rsidRPr="007B2F47" w:rsidRDefault="007B2F47" w:rsidP="294A3BB0">
            <w:p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D0E6D2" w14:textId="5B2ADD1F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49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8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33C41B" w14:textId="2B430B60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35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F71407" w14:textId="02CACCAA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80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30AD" w14:textId="77777777" w:rsidR="007B2F47" w:rsidRPr="007B2F47" w:rsidRDefault="007B2F47" w:rsidP="007B2F4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B2F47">
              <w:rPr>
                <w:rFonts w:ascii="Arial" w:hAnsi="Arial" w:cs="Arial"/>
                <w:b/>
                <w:color w:val="FF0000"/>
                <w:sz w:val="16"/>
                <w:szCs w:val="16"/>
              </w:rPr>
              <w:t>Add Reviewer Note</w:t>
            </w:r>
            <w:r w:rsidRPr="007B2F47">
              <w:rPr>
                <w:rFonts w:ascii="Arial" w:hAnsi="Arial" w:cs="Arial"/>
                <w:sz w:val="16"/>
                <w:szCs w:val="16"/>
              </w:rPr>
              <w:t xml:space="preserve"> to inform the PI to upload </w:t>
            </w:r>
            <w:r>
              <w:rPr>
                <w:rFonts w:ascii="Arial" w:hAnsi="Arial" w:cs="Arial"/>
                <w:sz w:val="16"/>
                <w:szCs w:val="16"/>
              </w:rPr>
              <w:t>the appropriate documentation.</w:t>
            </w:r>
          </w:p>
        </w:tc>
      </w:tr>
      <w:tr w:rsidR="00770C27" w:rsidRPr="008B5922" w14:paraId="16495A71" w14:textId="77777777" w:rsidTr="6C6268D4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3CC81" w14:textId="77777777" w:rsidR="00770C27" w:rsidRPr="00153C7F" w:rsidRDefault="00770C27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6.03 Embryonic Stem Cell Review</w:t>
            </w:r>
          </w:p>
        </w:tc>
      </w:tr>
      <w:tr w:rsidR="007B2F47" w:rsidRPr="008B5922" w14:paraId="649D772A" w14:textId="77777777" w:rsidTr="6C6268D4">
        <w:trPr>
          <w:trHeight w:val="160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1FB" w14:textId="77777777" w:rsidR="007B2F47" w:rsidRPr="00153C7F" w:rsidRDefault="007B2F47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>The Embryonic Stem Cell Review Oversight (ESCRO) Committee approval Letter is uploaded (if this study involves the use of Embryonic Stem Cells).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98D51D" w14:textId="77777777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6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F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348597" w14:textId="578BB192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90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F5B358" w14:textId="3B9D494C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94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075E" w14:textId="77777777" w:rsidR="007B2F47" w:rsidRPr="007B2F47" w:rsidRDefault="007B2F47" w:rsidP="007B2F4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2F47">
              <w:rPr>
                <w:rFonts w:ascii="Arial" w:hAnsi="Arial" w:cs="Arial"/>
                <w:b/>
                <w:color w:val="FF0000"/>
                <w:sz w:val="16"/>
                <w:szCs w:val="18"/>
              </w:rPr>
              <w:t>Add Reviewer Note</w:t>
            </w:r>
            <w:r w:rsidRPr="007B2F47">
              <w:rPr>
                <w:rFonts w:ascii="Arial" w:hAnsi="Arial" w:cs="Arial"/>
                <w:sz w:val="16"/>
                <w:szCs w:val="18"/>
              </w:rPr>
              <w:t xml:space="preserve"> to inform the PI to upload the ESCRO Committee approval.</w:t>
            </w:r>
          </w:p>
        </w:tc>
      </w:tr>
      <w:tr w:rsidR="00770C27" w:rsidRPr="008B5922" w14:paraId="5502CE18" w14:textId="77777777" w:rsidTr="6C6268D4">
        <w:trPr>
          <w:trHeight w:val="1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1742E" w14:textId="77777777" w:rsidR="00770C27" w:rsidRPr="00153C7F" w:rsidRDefault="00770C27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6.04 Scientific Review Board (SRB)</w:t>
            </w:r>
          </w:p>
        </w:tc>
      </w:tr>
      <w:tr w:rsidR="007B2F47" w:rsidRPr="008B5922" w14:paraId="06E1BDD7" w14:textId="77777777" w:rsidTr="6C6268D4">
        <w:trPr>
          <w:trHeight w:val="160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033" w14:textId="77777777" w:rsidR="007B2F47" w:rsidRPr="00153C7F" w:rsidRDefault="007B2F47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>The SRB approval Letter is uploaded (for any cancer related protocol involving a RWJMS</w:t>
            </w:r>
            <w:r w:rsidR="009F52CC" w:rsidRPr="6C6268D4">
              <w:rPr>
                <w:rFonts w:ascii="Arial" w:eastAsia="Arial" w:hAnsi="Arial" w:cs="Arial"/>
                <w:sz w:val="18"/>
                <w:szCs w:val="18"/>
              </w:rPr>
              <w:t>/NJMS</w:t>
            </w:r>
            <w:r w:rsidRPr="6C6268D4">
              <w:rPr>
                <w:rFonts w:ascii="Arial" w:eastAsia="Arial" w:hAnsi="Arial" w:cs="Arial"/>
                <w:sz w:val="18"/>
                <w:szCs w:val="18"/>
              </w:rPr>
              <w:t xml:space="preserve"> faculty member).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769A6E" w14:textId="2E1A748B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0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C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0F4900" w14:textId="3C8DB165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649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705313" w14:textId="66FAEDB4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9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E415" w14:textId="77777777" w:rsidR="007B2F47" w:rsidRPr="007B2F47" w:rsidRDefault="007B2F47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B2F47">
              <w:rPr>
                <w:rFonts w:ascii="Arial" w:hAnsi="Arial" w:cs="Arial"/>
                <w:b/>
                <w:color w:val="FF0000"/>
                <w:sz w:val="16"/>
                <w:szCs w:val="18"/>
              </w:rPr>
              <w:t>Add Reviewer Note</w:t>
            </w:r>
            <w:r w:rsidRPr="007B2F47">
              <w:rPr>
                <w:rFonts w:ascii="Arial" w:hAnsi="Arial" w:cs="Arial"/>
                <w:sz w:val="16"/>
                <w:szCs w:val="18"/>
              </w:rPr>
              <w:t xml:space="preserve"> to inform the PI to upload the SRB approval.</w:t>
            </w:r>
          </w:p>
          <w:p w14:paraId="1F4DCDED" w14:textId="77777777" w:rsidR="007B2F47" w:rsidRPr="00153C7F" w:rsidRDefault="007B2F47" w:rsidP="007B2F4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B2F47">
              <w:rPr>
                <w:rFonts w:ascii="Arial" w:hAnsi="Arial" w:cs="Arial"/>
                <w:sz w:val="16"/>
                <w:szCs w:val="18"/>
              </w:rPr>
              <w:t xml:space="preserve">For the </w:t>
            </w:r>
            <w:r w:rsidRPr="007B2F47">
              <w:rPr>
                <w:rFonts w:ascii="Arial" w:hAnsi="Arial" w:cs="Arial"/>
                <w:b/>
                <w:sz w:val="16"/>
                <w:szCs w:val="18"/>
              </w:rPr>
              <w:t>Department of Education (ED)</w:t>
            </w:r>
            <w:r w:rsidRPr="007B2F47">
              <w:rPr>
                <w:rFonts w:ascii="Arial" w:hAnsi="Arial" w:cs="Arial"/>
                <w:sz w:val="16"/>
                <w:szCs w:val="18"/>
              </w:rPr>
              <w:t xml:space="preserve"> research ensure that a permission letter has been submitted attesting compliance with FERPA and PPRA.</w:t>
            </w:r>
          </w:p>
        </w:tc>
      </w:tr>
      <w:tr w:rsidR="00770C27" w:rsidRPr="008B5922" w14:paraId="37C0EDF1" w14:textId="77777777" w:rsidTr="6C6268D4">
        <w:trPr>
          <w:trHeight w:val="1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C9230" w14:textId="77777777" w:rsidR="00770C27" w:rsidRPr="00153C7F" w:rsidRDefault="00770C27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7.0 Study Summary</w:t>
            </w:r>
          </w:p>
        </w:tc>
      </w:tr>
      <w:tr w:rsidR="007B2F47" w:rsidRPr="008B5922" w14:paraId="15B2349B" w14:textId="77777777" w:rsidTr="6C6268D4">
        <w:trPr>
          <w:trHeight w:val="160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0A1" w14:textId="77777777" w:rsidR="007B2F47" w:rsidRDefault="007B2F47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 xml:space="preserve">A separate </w:t>
            </w:r>
            <w:r w:rsidR="49CF54EA" w:rsidRPr="6C6268D4">
              <w:rPr>
                <w:rFonts w:ascii="Arial" w:eastAsia="Arial" w:hAnsi="Arial" w:cs="Arial"/>
                <w:sz w:val="18"/>
                <w:szCs w:val="18"/>
              </w:rPr>
              <w:t xml:space="preserve">research </w:t>
            </w:r>
            <w:r w:rsidRPr="6C6268D4">
              <w:rPr>
                <w:rFonts w:ascii="Arial" w:eastAsia="Arial" w:hAnsi="Arial" w:cs="Arial"/>
                <w:sz w:val="18"/>
                <w:szCs w:val="18"/>
              </w:rPr>
              <w:t>protocol document is uploaded.</w:t>
            </w:r>
          </w:p>
          <w:p w14:paraId="7F74FA5B" w14:textId="3524F134" w:rsidR="003223CB" w:rsidRPr="00153C7F" w:rsidRDefault="003223CB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Administrative Review Submission(s): Local Context document is uploaded.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B58406" w14:textId="0B4979A1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54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96A388" w14:textId="3DA9D702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64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2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0C91F1" w14:textId="6B77F3D1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378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95DA" w14:textId="5EABE67F" w:rsidR="007B2F47" w:rsidRDefault="007B2F47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B2F47">
              <w:rPr>
                <w:rFonts w:ascii="Arial" w:hAnsi="Arial" w:cs="Arial"/>
                <w:b/>
                <w:color w:val="FF0000"/>
                <w:sz w:val="16"/>
                <w:szCs w:val="18"/>
              </w:rPr>
              <w:t>Add Reviewer Note</w:t>
            </w:r>
            <w:r w:rsidRPr="007B2F47">
              <w:rPr>
                <w:rFonts w:ascii="Arial" w:hAnsi="Arial" w:cs="Arial"/>
                <w:sz w:val="16"/>
                <w:szCs w:val="18"/>
              </w:rPr>
              <w:t xml:space="preserve"> to inform the PI to upload the protocol</w:t>
            </w:r>
          </w:p>
          <w:p w14:paraId="03B66D48" w14:textId="77777777" w:rsidR="003223CB" w:rsidRDefault="003223CB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6A2939F1" w14:textId="22A86FA9" w:rsidR="003223CB" w:rsidRDefault="003223CB" w:rsidP="003223CB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B2F47">
              <w:rPr>
                <w:rFonts w:ascii="Arial" w:hAnsi="Arial" w:cs="Arial"/>
                <w:b/>
                <w:color w:val="FF0000"/>
                <w:sz w:val="16"/>
                <w:szCs w:val="18"/>
              </w:rPr>
              <w:t>Add Reviewer Note</w:t>
            </w:r>
            <w:r w:rsidRPr="007B2F47">
              <w:rPr>
                <w:rFonts w:ascii="Arial" w:hAnsi="Arial" w:cs="Arial"/>
                <w:sz w:val="16"/>
                <w:szCs w:val="18"/>
              </w:rPr>
              <w:t xml:space="preserve"> to inform the PI to upload the </w:t>
            </w:r>
            <w:r>
              <w:rPr>
                <w:rFonts w:ascii="Arial" w:hAnsi="Arial" w:cs="Arial"/>
                <w:sz w:val="16"/>
                <w:szCs w:val="18"/>
              </w:rPr>
              <w:t>local context document for administrative review submissions only</w:t>
            </w:r>
          </w:p>
          <w:p w14:paraId="5FDFCD64" w14:textId="77777777" w:rsidR="003223CB" w:rsidRDefault="003223CB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</w:p>
          <w:p w14:paraId="374CBB17" w14:textId="3064EE2C" w:rsidR="007B2F47" w:rsidRPr="007B2F47" w:rsidRDefault="007B2F47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70C27" w:rsidRPr="008B5922" w14:paraId="30928AC1" w14:textId="77777777" w:rsidTr="6C6268D4">
        <w:trPr>
          <w:trHeight w:val="1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8CA37" w14:textId="77777777" w:rsidR="00770C27" w:rsidRPr="00153C7F" w:rsidRDefault="00770C27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8.1 Study Drugs</w:t>
            </w:r>
          </w:p>
        </w:tc>
      </w:tr>
      <w:tr w:rsidR="007B2F47" w:rsidRPr="008B5922" w14:paraId="448F909F" w14:textId="77777777" w:rsidTr="6C6268D4">
        <w:trPr>
          <w:trHeight w:val="160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1D0" w14:textId="77777777" w:rsidR="007B2F47" w:rsidRPr="00153C7F" w:rsidRDefault="007B2F47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8"/>
                <w:szCs w:val="18"/>
              </w:rPr>
              <w:t>The Investigator Brochure (IB) or Drug Insert (DI) is uploaded.</w:t>
            </w:r>
            <w:r w:rsidRPr="00153C7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A097EA" w14:textId="189F03FA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429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1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F0E46B" w14:textId="324411A1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477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77BE5A" w14:textId="72680416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98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6898" w14:textId="77777777" w:rsidR="007B2F47" w:rsidRPr="007B2F47" w:rsidRDefault="007B2F47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B2F47">
              <w:rPr>
                <w:rFonts w:ascii="Arial" w:hAnsi="Arial" w:cs="Arial"/>
                <w:b/>
                <w:color w:val="FF0000"/>
                <w:sz w:val="16"/>
                <w:szCs w:val="18"/>
              </w:rPr>
              <w:t>Add Reviewer Note</w:t>
            </w:r>
            <w:r w:rsidRPr="007B2F47">
              <w:rPr>
                <w:rFonts w:ascii="Arial" w:hAnsi="Arial" w:cs="Arial"/>
                <w:sz w:val="16"/>
                <w:szCs w:val="18"/>
              </w:rPr>
              <w:t xml:space="preserve"> to inform the PI to upload the IB/DI.</w:t>
            </w:r>
          </w:p>
        </w:tc>
      </w:tr>
      <w:tr w:rsidR="00770C27" w:rsidRPr="008B5922" w14:paraId="296C62CB" w14:textId="77777777" w:rsidTr="6C6268D4">
        <w:trPr>
          <w:trHeight w:val="1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BF1E9" w14:textId="77777777" w:rsidR="00770C27" w:rsidRPr="00153C7F" w:rsidRDefault="00153C7F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 Informed Consent</w:t>
            </w:r>
          </w:p>
        </w:tc>
      </w:tr>
      <w:tr w:rsidR="001B155D" w:rsidRPr="008B5922" w14:paraId="61E486FF" w14:textId="77777777" w:rsidTr="6C6268D4">
        <w:trPr>
          <w:trHeight w:val="467"/>
        </w:trPr>
        <w:tc>
          <w:tcPr>
            <w:tcW w:w="20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6D5D8" w14:textId="77777777" w:rsidR="001B155D" w:rsidRDefault="001B155D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>Written consent will be signed by subject.</w:t>
            </w:r>
          </w:p>
          <w:p w14:paraId="0D169FFB" w14:textId="77777777" w:rsidR="001B155D" w:rsidRDefault="001B155D" w:rsidP="294A3BB0">
            <w:pPr>
              <w:pStyle w:val="ListParagraph"/>
              <w:tabs>
                <w:tab w:val="left" w:pos="369"/>
              </w:tabs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0411DD" w14:textId="77777777" w:rsidR="001B155D" w:rsidRPr="007B2F47" w:rsidRDefault="001B155D" w:rsidP="294A3BB0">
            <w:pPr>
              <w:pStyle w:val="ListParagraph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F2E0F2C" w14:textId="77777777" w:rsidR="001B155D" w:rsidRDefault="001B155D" w:rsidP="294A3BB0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294A3BB0">
              <w:rPr>
                <w:rFonts w:ascii="Arial" w:eastAsia="Arial" w:hAnsi="Arial" w:cs="Arial"/>
                <w:sz w:val="16"/>
                <w:szCs w:val="16"/>
              </w:rPr>
              <w:t xml:space="preserve">If YES, consent is uploaded. </w:t>
            </w:r>
          </w:p>
          <w:p w14:paraId="7508D430" w14:textId="77777777" w:rsidR="001B155D" w:rsidRPr="007B2F47" w:rsidRDefault="001B155D" w:rsidP="294A3BB0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C12108" w14:textId="77777777" w:rsidR="001B155D" w:rsidRDefault="001B155D" w:rsidP="294A3BB0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294A3BB0">
              <w:rPr>
                <w:rFonts w:ascii="Arial" w:eastAsia="Arial" w:hAnsi="Arial" w:cs="Arial"/>
                <w:sz w:val="16"/>
                <w:szCs w:val="16"/>
              </w:rPr>
              <w:t>If written consent will NOT be signed by subject (waiver of documentation of consent).</w:t>
            </w:r>
          </w:p>
          <w:p w14:paraId="021D29D2" w14:textId="77777777" w:rsidR="001B155D" w:rsidRPr="001B155D" w:rsidRDefault="001B155D" w:rsidP="294A3BB0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D9FEC8" w14:textId="77777777" w:rsidR="001B155D" w:rsidRDefault="001B155D" w:rsidP="294A3BB0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294A3BB0">
              <w:rPr>
                <w:rFonts w:ascii="Arial" w:eastAsia="Arial" w:hAnsi="Arial" w:cs="Arial"/>
                <w:sz w:val="16"/>
                <w:szCs w:val="16"/>
              </w:rPr>
              <w:t xml:space="preserve">Consent/Assent will not be obtained from all subjects to be enrolled for this study. </w:t>
            </w:r>
          </w:p>
          <w:p w14:paraId="4D101FEA" w14:textId="77777777" w:rsidR="001B155D" w:rsidRPr="001B155D" w:rsidRDefault="001B155D" w:rsidP="294A3BB0">
            <w:pPr>
              <w:pStyle w:val="List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A53C01" w14:textId="77777777" w:rsidR="001B155D" w:rsidRPr="007B2F47" w:rsidRDefault="001B155D" w:rsidP="294A3BB0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294A3BB0">
              <w:rPr>
                <w:rFonts w:ascii="Arial" w:eastAsia="Arial" w:hAnsi="Arial" w:cs="Arial"/>
                <w:sz w:val="16"/>
                <w:szCs w:val="16"/>
              </w:rPr>
              <w:t xml:space="preserve">Written consent will be signed by surrogate. </w:t>
            </w:r>
            <w:r w:rsidRPr="007B2F47">
              <w:rPr>
                <w:rFonts w:ascii="Arial" w:hAnsi="Arial" w:cs="Arial"/>
                <w:sz w:val="16"/>
                <w:szCs w:val="20"/>
              </w:rPr>
              <w:tab/>
            </w:r>
          </w:p>
          <w:p w14:paraId="23FBF710" w14:textId="77777777" w:rsidR="001B155D" w:rsidRPr="007B2F47" w:rsidRDefault="001B155D" w:rsidP="294A3BB0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6"/>
                <w:szCs w:val="16"/>
              </w:rPr>
              <w:t>Additional required documents for surrogate are uploaded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41EEAA" w14:textId="77777777" w:rsidR="001B155D" w:rsidRPr="00F10020" w:rsidRDefault="001B155D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DBF08" w14:textId="77777777" w:rsidR="001B155D" w:rsidRPr="007B2F47" w:rsidRDefault="001B155D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B2F47">
              <w:rPr>
                <w:rFonts w:ascii="Arial" w:hAnsi="Arial" w:cs="Arial"/>
                <w:b/>
                <w:color w:val="FF0000"/>
                <w:sz w:val="16"/>
                <w:szCs w:val="18"/>
              </w:rPr>
              <w:t>Add Reviewer Note</w:t>
            </w:r>
            <w:r w:rsidRPr="007B2F47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Pr="007B2F47">
              <w:rPr>
                <w:rFonts w:ascii="Arial" w:hAnsi="Arial" w:cs="Arial"/>
                <w:sz w:val="16"/>
                <w:szCs w:val="18"/>
              </w:rPr>
              <w:t>in section 13.2 Consent Forms &amp; Process of Consent to inform the PI to, request waiver of written documentation of consent or request waiver of consent.</w:t>
            </w:r>
          </w:p>
          <w:p w14:paraId="4D46767D" w14:textId="77777777" w:rsidR="001B155D" w:rsidRPr="007B2F47" w:rsidRDefault="001B155D" w:rsidP="007B2F4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7B2F47">
              <w:rPr>
                <w:rFonts w:ascii="Arial" w:hAnsi="Arial" w:cs="Arial"/>
                <w:b/>
                <w:color w:val="FF0000"/>
                <w:sz w:val="16"/>
                <w:szCs w:val="18"/>
              </w:rPr>
              <w:t>Add Reviewer Note</w:t>
            </w:r>
            <w:r w:rsidRPr="007B2F47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Pr="007B2F47">
              <w:rPr>
                <w:rFonts w:ascii="Arial" w:hAnsi="Arial" w:cs="Arial"/>
                <w:sz w:val="16"/>
                <w:szCs w:val="18"/>
              </w:rPr>
              <w:t xml:space="preserve">in section </w:t>
            </w:r>
            <w:r w:rsidRPr="007B2F47">
              <w:rPr>
                <w:rFonts w:ascii="Arial" w:hAnsi="Arial" w:cs="Arial"/>
                <w:b/>
                <w:sz w:val="16"/>
                <w:szCs w:val="18"/>
              </w:rPr>
              <w:t>13.2 Consent Forms &amp; Process of Consent</w:t>
            </w:r>
            <w:r w:rsidRPr="007B2F47">
              <w:rPr>
                <w:rFonts w:ascii="Arial" w:hAnsi="Arial" w:cs="Arial"/>
                <w:sz w:val="16"/>
                <w:szCs w:val="18"/>
              </w:rPr>
              <w:t xml:space="preserve"> to inform the PI to upload surrogate consent and additional required documents. </w:t>
            </w:r>
          </w:p>
          <w:p w14:paraId="233C786C" w14:textId="659920F7" w:rsidR="001B155D" w:rsidRPr="007B2F47" w:rsidRDefault="001B155D" w:rsidP="003223CB">
            <w:pPr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3F4B2A99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New study applications utilizing the surrogate consent process must be reviewed by the Executive IRB. Route the complete new study application (after the PI addresses all/ any requested changes) to the </w:t>
            </w:r>
            <w:r w:rsidR="003223CB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Sr. IRB Manager</w:t>
            </w:r>
            <w:r w:rsidR="0687A415" w:rsidRPr="3F4B2A99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3F4B2A99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for processing.</w:t>
            </w:r>
          </w:p>
        </w:tc>
      </w:tr>
      <w:tr w:rsidR="001B155D" w:rsidRPr="008B5922" w14:paraId="00AFFD81" w14:textId="77777777" w:rsidTr="6C6268D4">
        <w:trPr>
          <w:trHeight w:val="440"/>
        </w:trPr>
        <w:tc>
          <w:tcPr>
            <w:tcW w:w="2025" w:type="pct"/>
            <w:gridSpan w:val="3"/>
            <w:vMerge/>
          </w:tcPr>
          <w:p w14:paraId="171BD495" w14:textId="77777777" w:rsidR="001B155D" w:rsidRPr="00153C7F" w:rsidRDefault="001B155D" w:rsidP="005932FB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B719D8" w14:textId="7BB26523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68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67326A" w14:textId="1A299744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5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B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05AFCC" w14:textId="26A4CFF2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7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vMerge/>
          </w:tcPr>
          <w:p w14:paraId="47361427" w14:textId="77777777" w:rsidR="001B155D" w:rsidRDefault="001B155D" w:rsidP="007B2F4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5D" w:rsidRPr="008B5922" w14:paraId="1D869714" w14:textId="77777777" w:rsidTr="6C6268D4">
        <w:trPr>
          <w:trHeight w:val="440"/>
        </w:trPr>
        <w:tc>
          <w:tcPr>
            <w:tcW w:w="2025" w:type="pct"/>
            <w:gridSpan w:val="3"/>
            <w:vMerge/>
          </w:tcPr>
          <w:p w14:paraId="7A9CEF76" w14:textId="77777777" w:rsidR="001B155D" w:rsidRPr="00153C7F" w:rsidRDefault="001B155D" w:rsidP="005932FB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9B8B82" w14:textId="0A9EEBC6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37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C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43F987" w14:textId="77777777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715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5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C8A143" w14:textId="65C67B64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86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vMerge/>
          </w:tcPr>
          <w:p w14:paraId="7CDF4C7F" w14:textId="77777777" w:rsidR="001B155D" w:rsidRDefault="001B155D" w:rsidP="007B2F4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5D" w:rsidRPr="008B5922" w14:paraId="0E6CD91C" w14:textId="77777777" w:rsidTr="6C6268D4">
        <w:trPr>
          <w:trHeight w:val="440"/>
        </w:trPr>
        <w:tc>
          <w:tcPr>
            <w:tcW w:w="2025" w:type="pct"/>
            <w:gridSpan w:val="3"/>
            <w:vMerge/>
          </w:tcPr>
          <w:p w14:paraId="4F5EA651" w14:textId="77777777" w:rsidR="001B155D" w:rsidRPr="00153C7F" w:rsidRDefault="001B155D" w:rsidP="005932FB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1F5946" w14:textId="3AA6A7A4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60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6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B0C931" w14:textId="1E222283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8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39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2332E5" w14:textId="427EBA4B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00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vMerge/>
          </w:tcPr>
          <w:p w14:paraId="5C6449B7" w14:textId="77777777" w:rsidR="001B155D" w:rsidRDefault="001B155D" w:rsidP="007B2F4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5D" w:rsidRPr="008B5922" w14:paraId="09638DD4" w14:textId="77777777" w:rsidTr="6C6268D4">
        <w:trPr>
          <w:trHeight w:val="440"/>
        </w:trPr>
        <w:tc>
          <w:tcPr>
            <w:tcW w:w="2025" w:type="pct"/>
            <w:gridSpan w:val="3"/>
            <w:vMerge/>
          </w:tcPr>
          <w:p w14:paraId="00D1C2AB" w14:textId="77777777" w:rsidR="001B155D" w:rsidRPr="00153C7F" w:rsidRDefault="001B155D" w:rsidP="005932FB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25D624" w14:textId="2B863C00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33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E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94E982" w14:textId="642625A1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7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57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CF220A" w14:textId="3A755353" w:rsidR="001B155D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8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vMerge/>
          </w:tcPr>
          <w:p w14:paraId="2C59BAE4" w14:textId="77777777" w:rsidR="001B155D" w:rsidRDefault="001B155D" w:rsidP="007B2F4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55D" w:rsidRPr="008B5922" w14:paraId="503E2838" w14:textId="77777777" w:rsidTr="6C6268D4">
        <w:trPr>
          <w:trHeight w:val="440"/>
        </w:trPr>
        <w:tc>
          <w:tcPr>
            <w:tcW w:w="2025" w:type="pct"/>
            <w:gridSpan w:val="3"/>
            <w:vMerge/>
          </w:tcPr>
          <w:p w14:paraId="4B44BF0E" w14:textId="77777777" w:rsidR="001B155D" w:rsidRPr="00153C7F" w:rsidRDefault="001B155D" w:rsidP="001B155D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62490A" w14:textId="635C4DB0" w:rsidR="001B155D" w:rsidRPr="00F10020" w:rsidRDefault="00000000" w:rsidP="001B155D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17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9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98CD05" w14:textId="7A976ED2" w:rsidR="001B155D" w:rsidRPr="00F10020" w:rsidRDefault="00000000" w:rsidP="001B155D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742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06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FDD7C4" w14:textId="0104DF25" w:rsidR="001B155D" w:rsidRPr="00F10020" w:rsidRDefault="00000000" w:rsidP="001B155D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55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vMerge/>
          </w:tcPr>
          <w:p w14:paraId="254B2E5B" w14:textId="77777777" w:rsidR="001B155D" w:rsidRDefault="001B155D" w:rsidP="001B155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C7F" w:rsidRPr="008B5922" w14:paraId="5433E7C8" w14:textId="77777777" w:rsidTr="6C6268D4">
        <w:trPr>
          <w:trHeight w:val="1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9BEA6" w14:textId="77777777" w:rsidR="00153C7F" w:rsidRPr="00153C7F" w:rsidRDefault="00153C7F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14.0 Billing Information</w:t>
            </w:r>
          </w:p>
        </w:tc>
      </w:tr>
      <w:tr w:rsidR="007B2F47" w:rsidRPr="008B5922" w14:paraId="1618EDA5" w14:textId="77777777" w:rsidTr="6C6268D4">
        <w:trPr>
          <w:trHeight w:val="395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8B3" w14:textId="77777777" w:rsidR="007B2F47" w:rsidRPr="00153C7F" w:rsidRDefault="007B2F47" w:rsidP="294A3BB0">
            <w:pPr>
              <w:pStyle w:val="ListParagraph"/>
              <w:numPr>
                <w:ilvl w:val="0"/>
                <w:numId w:val="3"/>
              </w:numPr>
              <w:tabs>
                <w:tab w:val="left" w:pos="369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>Send Invoice.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6D8B17" w14:textId="55E38047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84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A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7D9F96" w14:textId="56B6B196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31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B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601A1A" w14:textId="70C69B7A" w:rsidR="007B2F47" w:rsidRPr="00F10020" w:rsidRDefault="00000000" w:rsidP="007B2F47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52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44C3" w14:textId="77777777" w:rsidR="007B2F47" w:rsidRPr="007B2F47" w:rsidRDefault="007B2F47" w:rsidP="007B2F47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B2F47">
              <w:rPr>
                <w:rFonts w:ascii="Arial" w:hAnsi="Arial" w:cs="Arial"/>
                <w:sz w:val="16"/>
                <w:szCs w:val="20"/>
              </w:rPr>
              <w:t>Specify the reason for not sending the invoice when applicable</w:t>
            </w:r>
          </w:p>
        </w:tc>
      </w:tr>
      <w:tr w:rsidR="005932FB" w:rsidRPr="008B5922" w14:paraId="57DD3737" w14:textId="77777777" w:rsidTr="6C6268D4">
        <w:trPr>
          <w:trHeight w:val="160"/>
        </w:trPr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8FB5" w14:textId="77777777" w:rsidR="005932FB" w:rsidRDefault="005932FB" w:rsidP="294A3BB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sz w:val="18"/>
                <w:szCs w:val="18"/>
              </w:rPr>
              <w:t>Check conclusion</w:t>
            </w:r>
          </w:p>
          <w:p w14:paraId="1AD2F882" w14:textId="77777777" w:rsidR="005932FB" w:rsidRDefault="005932FB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  <w:p w14:paraId="2A946054" w14:textId="77777777" w:rsidR="005932FB" w:rsidRDefault="005932FB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8"/>
                <w:szCs w:val="18"/>
              </w:rPr>
              <w:t>The new study application is complete as submitted.</w:t>
            </w:r>
          </w:p>
          <w:p w14:paraId="19404CD6" w14:textId="77777777" w:rsidR="005932FB" w:rsidRPr="00153C7F" w:rsidRDefault="005932FB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  <w:p w14:paraId="52D06ACF" w14:textId="493023F8" w:rsidR="005932FB" w:rsidRDefault="005932FB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sz w:val="18"/>
                <w:szCs w:val="18"/>
              </w:rPr>
              <w:t xml:space="preserve">If YES, route to </w:t>
            </w:r>
            <w:r w:rsidR="00DE5F12" w:rsidRPr="00DE5F12">
              <w:rPr>
                <w:rFonts w:ascii="Arial" w:eastAsia="Arial" w:hAnsi="Arial" w:cs="Arial"/>
                <w:sz w:val="18"/>
                <w:szCs w:val="18"/>
              </w:rPr>
              <w:t>appropriate IRB team member as per the routing coverage guide</w:t>
            </w:r>
          </w:p>
          <w:p w14:paraId="56E0C92B" w14:textId="77777777" w:rsidR="00DE5F12" w:rsidRPr="00153C7F" w:rsidRDefault="00DE5F12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  <w:p w14:paraId="1CE367B2" w14:textId="77777777" w:rsidR="00DE5F12" w:rsidRDefault="00DE5F12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  <w:p w14:paraId="77342BD8" w14:textId="5C632728" w:rsidR="005932FB" w:rsidRDefault="00DE5F12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no,</w:t>
            </w:r>
            <w:r>
              <w:rPr>
                <w:rFonts w:ascii="Arial" w:eastAsia="Arial" w:hAnsi="Arial" w:cs="Arial"/>
                <w:iCs/>
                <w:sz w:val="18"/>
                <w:szCs w:val="18"/>
              </w:rPr>
              <w:t>select</w:t>
            </w:r>
            <w:proofErr w:type="spellEnd"/>
            <w:proofErr w:type="gramEnd"/>
            <w:r w:rsidR="005932FB" w:rsidRPr="00DE5F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932FB"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Request Changes</w:t>
            </w:r>
            <w:r w:rsidR="005932FB" w:rsidRPr="294A3BB0">
              <w:rPr>
                <w:rFonts w:ascii="Arial" w:eastAsia="Arial" w:hAnsi="Arial" w:cs="Arial"/>
                <w:sz w:val="18"/>
                <w:szCs w:val="18"/>
              </w:rPr>
              <w:t xml:space="preserve"> to enter the following message in the text box provided.</w:t>
            </w:r>
          </w:p>
          <w:p w14:paraId="2782FBA6" w14:textId="77777777" w:rsidR="005932FB" w:rsidRPr="00153C7F" w:rsidRDefault="005932FB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  <w:p w14:paraId="66FCE4A5" w14:textId="1D97D184" w:rsidR="005932FB" w:rsidRPr="00153C7F" w:rsidRDefault="005932FB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6C6268D4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Thank you for your recent submission. Necessary information and/ or documentation were not included with your submission and are required before the IRB will process your new study application. Please log in to eIRB to respond to the requested changes. </w:t>
            </w:r>
            <w:r w:rsidRPr="00DE5F1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Click</w:t>
            </w:r>
            <w:r w:rsidRPr="00DE5F12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DE5F12" w:rsidRPr="00DE5F12">
              <w:rPr>
                <w:rFonts w:ascii="Arial" w:hAnsi="Arial" w:cs="Arial"/>
                <w:i/>
                <w:noProof/>
                <w:sz w:val="18"/>
                <w:szCs w:val="18"/>
              </w:rPr>
              <w:t>the</w:t>
            </w:r>
            <w:r w:rsidR="00DE5F12">
              <w:rPr>
                <w:noProof/>
              </w:rPr>
              <w:t xml:space="preserve"> </w:t>
            </w:r>
            <w:r w:rsidRPr="6C6268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Reviewer Notes</w:t>
            </w:r>
            <w:r w:rsidR="00DE5F1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DE5F12" w:rsidRPr="00DE5F12">
              <w:rPr>
                <w:rFonts w:ascii="Arial" w:eastAsia="Arial" w:hAnsi="Arial" w:cs="Arial"/>
                <w:bCs/>
                <w:i/>
                <w:sz w:val="18"/>
                <w:szCs w:val="18"/>
              </w:rPr>
              <w:t>tab</w:t>
            </w:r>
            <w:r w:rsidRPr="6C6268D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6C6268D4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to view a summary of the change requests. A response must be provided in each section before you can submit the changes. Click</w:t>
            </w:r>
            <w:r w:rsidRPr="6C6268D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6C6268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Submit Changes</w:t>
            </w:r>
            <w:r w:rsidRPr="6C6268D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6C6268D4">
              <w:rPr>
                <w:rFonts w:ascii="Arial" w:eastAsia="Arial" w:hAnsi="Arial" w:cs="Arial"/>
                <w:i/>
                <w:iCs/>
                <w:sz w:val="18"/>
                <w:szCs w:val="18"/>
              </w:rPr>
              <w:t>under</w:t>
            </w:r>
            <w:r w:rsidRPr="6C6268D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6C6268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My Activities</w:t>
            </w:r>
            <w:r w:rsidRPr="6C6268D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6C6268D4">
              <w:rPr>
                <w:rFonts w:ascii="Arial" w:eastAsia="Arial" w:hAnsi="Arial" w:cs="Arial"/>
                <w:i/>
                <w:iCs/>
                <w:sz w:val="18"/>
                <w:szCs w:val="18"/>
              </w:rPr>
              <w:t>menu only after a response is provided for each required change identified in each section.</w:t>
            </w:r>
          </w:p>
          <w:p w14:paraId="0EDC89E0" w14:textId="77777777" w:rsidR="005932FB" w:rsidRPr="00153C7F" w:rsidRDefault="005932FB" w:rsidP="294A3BB0">
            <w:pP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  <w:p w14:paraId="3DA21A7C" w14:textId="77777777" w:rsidR="005932FB" w:rsidRPr="005932FB" w:rsidRDefault="005932FB" w:rsidP="294A3BB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DEE529" w14:textId="5860EEF1" w:rsidR="005932FB" w:rsidRPr="00F10020" w:rsidRDefault="00000000" w:rsidP="005932FB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9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3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0A0EC5" w14:textId="2089A866" w:rsidR="005932FB" w:rsidRPr="00F10020" w:rsidRDefault="00000000" w:rsidP="005932FB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45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2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E549DF" w14:textId="77777777" w:rsidR="005932FB" w:rsidRPr="00F10020" w:rsidRDefault="00000000" w:rsidP="005932FB">
            <w:pPr>
              <w:tabs>
                <w:tab w:val="left" w:pos="369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78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2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D397" w14:textId="77777777" w:rsidR="005932FB" w:rsidRPr="00153C7F" w:rsidRDefault="005932FB" w:rsidP="005932FB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14:paraId="4075310E" w14:textId="77777777" w:rsidR="005932FB" w:rsidRPr="00153C7F" w:rsidRDefault="005932FB" w:rsidP="005932FB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</w:p>
          <w:p w14:paraId="6AE7C0D2" w14:textId="5CDBBAF1" w:rsidR="005932FB" w:rsidRPr="00DE5F12" w:rsidRDefault="00DE5F12" w:rsidP="00DE5F12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DE5F12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Please note, when reviewer note(s) are added, the study must be returned to the PI to address the </w:t>
            </w:r>
            <w:r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requested </w:t>
            </w:r>
            <w:r w:rsidRPr="00DE5F12">
              <w:rPr>
                <w:rFonts w:ascii="Arial" w:hAnsi="Arial" w:cs="Arial"/>
                <w:b/>
                <w:color w:val="FF0000"/>
                <w:sz w:val="18"/>
                <w:szCs w:val="20"/>
              </w:rPr>
              <w:t>changes before being assigned to an IRBA except for COVID submissions.</w:t>
            </w:r>
          </w:p>
        </w:tc>
      </w:tr>
    </w:tbl>
    <w:p w14:paraId="5C9C2DCB" w14:textId="77777777" w:rsidR="000F0BBB" w:rsidRDefault="000F0BBB" w:rsidP="00153C7F">
      <w:pPr>
        <w:spacing w:after="0" w:line="240" w:lineRule="auto"/>
        <w:contextualSpacing/>
        <w:rPr>
          <w:rFonts w:ascii="Arial" w:hAnsi="Arial" w:cs="Arial"/>
          <w:b/>
          <w:sz w:val="18"/>
          <w:szCs w:val="20"/>
        </w:rPr>
      </w:pPr>
    </w:p>
    <w:p w14:paraId="6E95A567" w14:textId="4B05621E" w:rsidR="00DF3249" w:rsidRDefault="00DF3249" w:rsidP="00153C7F">
      <w:pPr>
        <w:spacing w:after="0" w:line="240" w:lineRule="auto"/>
        <w:contextualSpacing/>
        <w:rPr>
          <w:rFonts w:ascii="Arial" w:hAnsi="Arial" w:cs="Arial"/>
          <w:b/>
          <w:sz w:val="18"/>
          <w:szCs w:val="20"/>
        </w:rPr>
      </w:pPr>
      <w:r w:rsidRPr="008B5922">
        <w:rPr>
          <w:rFonts w:ascii="Arial" w:hAnsi="Arial" w:cs="Arial"/>
          <w:b/>
          <w:sz w:val="18"/>
          <w:szCs w:val="20"/>
        </w:rPr>
        <w:t xml:space="preserve">Administrative Review </w:t>
      </w:r>
      <w:r w:rsidR="00497257" w:rsidRPr="008B5922">
        <w:rPr>
          <w:rFonts w:ascii="Arial" w:hAnsi="Arial" w:cs="Arial"/>
          <w:b/>
          <w:sz w:val="18"/>
          <w:szCs w:val="20"/>
        </w:rPr>
        <w:t xml:space="preserve">Additional </w:t>
      </w:r>
      <w:r w:rsidRPr="008B5922">
        <w:rPr>
          <w:rFonts w:ascii="Arial" w:hAnsi="Arial" w:cs="Arial"/>
          <w:b/>
          <w:sz w:val="18"/>
          <w:szCs w:val="20"/>
        </w:rPr>
        <w:t>Comments:</w:t>
      </w:r>
      <w:r w:rsidR="00492851">
        <w:rPr>
          <w:rFonts w:ascii="Arial" w:hAnsi="Arial" w:cs="Arial"/>
          <w:b/>
          <w:sz w:val="18"/>
          <w:szCs w:val="20"/>
        </w:rPr>
        <w:t xml:space="preserve"> </w:t>
      </w:r>
    </w:p>
    <w:p w14:paraId="7DF74664" w14:textId="77777777" w:rsidR="00656545" w:rsidRPr="008B5922" w:rsidRDefault="00656545" w:rsidP="00153C7F">
      <w:pPr>
        <w:spacing w:after="0" w:line="240" w:lineRule="auto"/>
        <w:contextualSpacing/>
        <w:rPr>
          <w:rFonts w:ascii="Arial" w:hAnsi="Arial" w:cs="Arial"/>
          <w:sz w:val="18"/>
          <w:szCs w:val="20"/>
        </w:rPr>
      </w:pPr>
    </w:p>
    <w:sectPr w:rsidR="00656545" w:rsidRPr="008B5922" w:rsidSect="00FB0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E73B" w14:textId="77777777" w:rsidR="000E116C" w:rsidRDefault="000E116C" w:rsidP="00C41E32">
      <w:pPr>
        <w:spacing w:after="0" w:line="240" w:lineRule="auto"/>
      </w:pPr>
      <w:r>
        <w:separator/>
      </w:r>
    </w:p>
  </w:endnote>
  <w:endnote w:type="continuationSeparator" w:id="0">
    <w:p w14:paraId="3E1C14E9" w14:textId="77777777" w:rsidR="000E116C" w:rsidRDefault="000E116C" w:rsidP="00C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2B1D" w14:textId="77777777" w:rsidR="00976B72" w:rsidRDefault="00976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12905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4D8B90E9" w14:textId="255715B8" w:rsidR="00306BB9" w:rsidRPr="00306BB9" w:rsidRDefault="00306BB9">
        <w:pPr>
          <w:pStyle w:val="Footer"/>
          <w:jc w:val="center"/>
          <w:rPr>
            <w:sz w:val="16"/>
          </w:rPr>
        </w:pPr>
        <w:r w:rsidRPr="00306BB9">
          <w:rPr>
            <w:sz w:val="16"/>
          </w:rPr>
          <w:fldChar w:fldCharType="begin"/>
        </w:r>
        <w:r w:rsidRPr="00306BB9">
          <w:rPr>
            <w:sz w:val="16"/>
          </w:rPr>
          <w:instrText xml:space="preserve"> PAGE   \* MERGEFORMAT </w:instrText>
        </w:r>
        <w:r w:rsidRPr="00306BB9">
          <w:rPr>
            <w:sz w:val="16"/>
          </w:rPr>
          <w:fldChar w:fldCharType="separate"/>
        </w:r>
        <w:r w:rsidR="004102DD">
          <w:rPr>
            <w:noProof/>
            <w:sz w:val="16"/>
          </w:rPr>
          <w:t>3</w:t>
        </w:r>
        <w:r w:rsidRPr="00306BB9">
          <w:rPr>
            <w:noProof/>
            <w:sz w:val="16"/>
          </w:rPr>
          <w:fldChar w:fldCharType="end"/>
        </w:r>
      </w:p>
    </w:sdtContent>
  </w:sdt>
  <w:p w14:paraId="7E43202B" w14:textId="0650B5F7" w:rsidR="00306BB9" w:rsidRDefault="000F4F78">
    <w:pPr>
      <w:pStyle w:val="Footer"/>
    </w:pPr>
    <w:r>
      <w:tab/>
    </w:r>
    <w:r>
      <w:tab/>
    </w:r>
    <w:r w:rsidRPr="000F4F78">
      <w:rPr>
        <w:sz w:val="20"/>
      </w:rPr>
      <w:t xml:space="preserve">Version date: </w:t>
    </w:r>
    <w:r w:rsidR="00976B72">
      <w:rPr>
        <w:sz w:val="20"/>
      </w:rPr>
      <w:t>03</w:t>
    </w:r>
    <w:r w:rsidR="0044123D">
      <w:rPr>
        <w:sz w:val="20"/>
      </w:rPr>
      <w:t>/</w:t>
    </w:r>
    <w:r w:rsidR="00976B72">
      <w:rPr>
        <w:sz w:val="20"/>
      </w:rPr>
      <w:t>01</w:t>
    </w:r>
    <w:r w:rsidR="00FA71A3">
      <w:rPr>
        <w:sz w:val="20"/>
      </w:rPr>
      <w:t>/202</w:t>
    </w:r>
    <w:r w:rsidR="00976B72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DD4C" w14:textId="77777777" w:rsidR="00976B72" w:rsidRDefault="00976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877C" w14:textId="77777777" w:rsidR="000E116C" w:rsidRDefault="000E116C" w:rsidP="00C41E32">
      <w:pPr>
        <w:spacing w:after="0" w:line="240" w:lineRule="auto"/>
      </w:pPr>
      <w:r>
        <w:separator/>
      </w:r>
    </w:p>
  </w:footnote>
  <w:footnote w:type="continuationSeparator" w:id="0">
    <w:p w14:paraId="1FF53E26" w14:textId="77777777" w:rsidR="000E116C" w:rsidRDefault="000E116C" w:rsidP="00C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FDD9" w14:textId="77777777" w:rsidR="00976B72" w:rsidRDefault="00976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6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90"/>
      <w:gridCol w:w="2694"/>
      <w:gridCol w:w="2694"/>
      <w:gridCol w:w="2695"/>
    </w:tblGrid>
    <w:tr w:rsidR="00D91BCC" w14:paraId="0F76F5A5" w14:textId="77777777" w:rsidTr="00D91BCC">
      <w:trPr>
        <w:cantSplit/>
        <w:trHeight w:val="51"/>
      </w:trPr>
      <w:tc>
        <w:tcPr>
          <w:tcW w:w="279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B06AB53" w14:textId="44C901D2" w:rsidR="00D91BCC" w:rsidRDefault="00D91BCC" w:rsidP="00D91BCC">
          <w:pPr>
            <w:ind w:left="-105"/>
          </w:pPr>
          <w:r>
            <w:rPr>
              <w:noProof/>
            </w:rPr>
            <w:drawing>
              <wp:inline distT="0" distB="0" distL="0" distR="0" wp14:anchorId="1F7DDFFD" wp14:editId="2E7E77DC">
                <wp:extent cx="1580515" cy="620395"/>
                <wp:effectExtent l="0" t="0" r="0" b="0"/>
                <wp:docPr id="1" name="Picture 1" descr="Image result for rutge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rutger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51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E774C2" w14:textId="77777777" w:rsidR="00D91BCC" w:rsidRDefault="00D91BCC" w:rsidP="00D91BCC">
          <w:pPr>
            <w:pStyle w:val="SOPName"/>
            <w:spacing w:before="120" w:after="120" w:line="276" w:lineRule="auto"/>
            <w:rPr>
              <w:rFonts w:cs="Arial"/>
            </w:rPr>
          </w:pPr>
          <w:r>
            <w:rPr>
              <w:rStyle w:val="SOPLeader"/>
              <w:rFonts w:cs="Arial"/>
            </w:rPr>
            <w:t>WORKSHEET – Management Assistant Pre-Review</w:t>
          </w:r>
        </w:p>
      </w:tc>
    </w:tr>
    <w:tr w:rsidR="00D91BCC" w14:paraId="186A814E" w14:textId="77777777" w:rsidTr="00D91BCC">
      <w:trPr>
        <w:cantSplit/>
        <w:trHeight w:val="34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1BA7323" w14:textId="77777777" w:rsidR="00D91BCC" w:rsidRDefault="00D91BCC" w:rsidP="00D91BCC">
          <w:pPr>
            <w:spacing w:after="0"/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8DFE865" w14:textId="77777777" w:rsidR="00D91BCC" w:rsidRDefault="00D91BCC" w:rsidP="00D91BCC">
          <w:pPr>
            <w:pStyle w:val="SOPTableHeader"/>
            <w:spacing w:line="276" w:lineRule="auto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0E34CFF" w14:textId="77777777" w:rsidR="00D91BCC" w:rsidRDefault="00D91BCC" w:rsidP="00D91BCC">
          <w:pPr>
            <w:pStyle w:val="SOPTableHeader"/>
            <w:spacing w:line="276" w:lineRule="auto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B0DB877" w14:textId="77777777" w:rsidR="00D91BCC" w:rsidRDefault="00D91BCC" w:rsidP="00D91BCC">
          <w:pPr>
            <w:pStyle w:val="SOPTableHeader"/>
            <w:spacing w:line="276" w:lineRule="auto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PAGE</w:t>
          </w:r>
        </w:p>
      </w:tc>
    </w:tr>
    <w:tr w:rsidR="00D91BCC" w14:paraId="4CA618DF" w14:textId="77777777" w:rsidTr="00D91BCC">
      <w:trPr>
        <w:cantSplit/>
        <w:trHeight w:val="143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8EF392B" w14:textId="77777777" w:rsidR="00D91BCC" w:rsidRDefault="00D91BCC" w:rsidP="00D91BCC">
          <w:pPr>
            <w:spacing w:after="0"/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C710A6E" w14:textId="77777777" w:rsidR="00D91BCC" w:rsidRDefault="00D91BCC" w:rsidP="00D91BCC">
          <w:pPr>
            <w:pStyle w:val="SOPTableEntry"/>
            <w:spacing w:line="276" w:lineRule="auto"/>
          </w:pPr>
          <w:r>
            <w:t>HRP-308a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7A9CF57" w14:textId="1FB9A7C8" w:rsidR="00D91BCC" w:rsidRDefault="00761575" w:rsidP="006F2569">
          <w:pPr>
            <w:pStyle w:val="SOPTableEntry"/>
            <w:spacing w:line="276" w:lineRule="auto"/>
          </w:pPr>
          <w:r>
            <w:t>5/8/2023</w:t>
          </w:r>
        </w:p>
      </w:tc>
      <w:tc>
        <w:tcPr>
          <w:tcW w:w="2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8840AFC" w14:textId="2D825A35" w:rsidR="00D91BCC" w:rsidRDefault="00D91BCC" w:rsidP="00D91BCC">
          <w:pPr>
            <w:pStyle w:val="SOPTableEntry"/>
            <w:spacing w:line="276" w:lineRule="auto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102DD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4102D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71BC0B8D" w14:textId="1D49A354" w:rsidR="003F55FF" w:rsidRPr="0066325F" w:rsidRDefault="003F55FF" w:rsidP="00D91BCC">
    <w:pPr>
      <w:pStyle w:val="Header"/>
      <w:tabs>
        <w:tab w:val="left" w:pos="3125"/>
        <w:tab w:val="right" w:pos="9720"/>
      </w:tabs>
      <w:spacing w:after="60"/>
      <w:ind w:right="-360"/>
      <w:rPr>
        <w:rFonts w:ascii="Haettenschweiler" w:hAnsi="Haettenschweiler"/>
        <w:color w:val="008000"/>
        <w:sz w:val="44"/>
      </w:rPr>
    </w:pPr>
    <w:r>
      <w:rPr>
        <w:b/>
        <w:sz w:val="20"/>
      </w:rPr>
      <w:tab/>
    </w:r>
    <w:r>
      <w:rPr>
        <w:b/>
        <w:sz w:val="20"/>
      </w:rPr>
      <w:tab/>
    </w:r>
  </w:p>
  <w:p w14:paraId="56140EE4" w14:textId="77777777" w:rsidR="003F55FF" w:rsidRDefault="003F5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334D" w14:textId="77777777" w:rsidR="00976B72" w:rsidRDefault="00976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AB2"/>
    <w:multiLevelType w:val="hybridMultilevel"/>
    <w:tmpl w:val="B2725ED0"/>
    <w:lvl w:ilvl="0" w:tplc="E5D24192">
      <w:start w:val="1"/>
      <w:numFmt w:val="lowerLetter"/>
      <w:lvlText w:val="%1."/>
      <w:lvlJc w:val="left"/>
      <w:pPr>
        <w:ind w:left="720" w:hanging="360"/>
      </w:pPr>
    </w:lvl>
    <w:lvl w:ilvl="1" w:tplc="07467126">
      <w:start w:val="1"/>
      <w:numFmt w:val="lowerLetter"/>
      <w:lvlText w:val="%2."/>
      <w:lvlJc w:val="left"/>
      <w:pPr>
        <w:ind w:left="1440" w:hanging="360"/>
      </w:pPr>
    </w:lvl>
    <w:lvl w:ilvl="2" w:tplc="4DBECFB0">
      <w:start w:val="1"/>
      <w:numFmt w:val="lowerRoman"/>
      <w:lvlText w:val="%3."/>
      <w:lvlJc w:val="right"/>
      <w:pPr>
        <w:ind w:left="2160" w:hanging="180"/>
      </w:pPr>
    </w:lvl>
    <w:lvl w:ilvl="3" w:tplc="2392F556">
      <w:start w:val="1"/>
      <w:numFmt w:val="decimal"/>
      <w:lvlText w:val="%4."/>
      <w:lvlJc w:val="left"/>
      <w:pPr>
        <w:ind w:left="2880" w:hanging="360"/>
      </w:pPr>
    </w:lvl>
    <w:lvl w:ilvl="4" w:tplc="858A828E">
      <w:start w:val="1"/>
      <w:numFmt w:val="lowerLetter"/>
      <w:lvlText w:val="%5."/>
      <w:lvlJc w:val="left"/>
      <w:pPr>
        <w:ind w:left="3600" w:hanging="360"/>
      </w:pPr>
    </w:lvl>
    <w:lvl w:ilvl="5" w:tplc="F09A0C54">
      <w:start w:val="1"/>
      <w:numFmt w:val="lowerRoman"/>
      <w:lvlText w:val="%6."/>
      <w:lvlJc w:val="right"/>
      <w:pPr>
        <w:ind w:left="4320" w:hanging="180"/>
      </w:pPr>
    </w:lvl>
    <w:lvl w:ilvl="6" w:tplc="679EA774">
      <w:start w:val="1"/>
      <w:numFmt w:val="decimal"/>
      <w:lvlText w:val="%7."/>
      <w:lvlJc w:val="left"/>
      <w:pPr>
        <w:ind w:left="5040" w:hanging="360"/>
      </w:pPr>
    </w:lvl>
    <w:lvl w:ilvl="7" w:tplc="9E301AF8">
      <w:start w:val="1"/>
      <w:numFmt w:val="lowerLetter"/>
      <w:lvlText w:val="%8."/>
      <w:lvlJc w:val="left"/>
      <w:pPr>
        <w:ind w:left="5760" w:hanging="360"/>
      </w:pPr>
    </w:lvl>
    <w:lvl w:ilvl="8" w:tplc="E9F027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E7F"/>
    <w:multiLevelType w:val="hybridMultilevel"/>
    <w:tmpl w:val="95486C8E"/>
    <w:lvl w:ilvl="0" w:tplc="F92009DC">
      <w:start w:val="1"/>
      <w:numFmt w:val="lowerLetter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4DB5"/>
    <w:multiLevelType w:val="hybridMultilevel"/>
    <w:tmpl w:val="2C484D96"/>
    <w:lvl w:ilvl="0" w:tplc="E352665A">
      <w:start w:val="1"/>
      <w:numFmt w:val="lowerLetter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1493"/>
    <w:multiLevelType w:val="hybridMultilevel"/>
    <w:tmpl w:val="1E5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700"/>
    <w:multiLevelType w:val="hybridMultilevel"/>
    <w:tmpl w:val="09E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021E"/>
    <w:multiLevelType w:val="hybridMultilevel"/>
    <w:tmpl w:val="69C42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29F"/>
    <w:multiLevelType w:val="hybridMultilevel"/>
    <w:tmpl w:val="8C60B414"/>
    <w:lvl w:ilvl="0" w:tplc="D82E1FA2">
      <w:start w:val="1"/>
      <w:numFmt w:val="lowerLetter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E8F"/>
    <w:multiLevelType w:val="hybridMultilevel"/>
    <w:tmpl w:val="74987F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493716D8"/>
    <w:multiLevelType w:val="hybridMultilevel"/>
    <w:tmpl w:val="0D40A776"/>
    <w:lvl w:ilvl="0" w:tplc="F956EC44">
      <w:start w:val="1"/>
      <w:numFmt w:val="lowerLetter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0992"/>
    <w:multiLevelType w:val="hybridMultilevel"/>
    <w:tmpl w:val="241A826E"/>
    <w:lvl w:ilvl="0" w:tplc="14123680">
      <w:start w:val="1"/>
      <w:numFmt w:val="lowerLetter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A3D69"/>
    <w:multiLevelType w:val="hybridMultilevel"/>
    <w:tmpl w:val="67C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166CA"/>
    <w:multiLevelType w:val="hybridMultilevel"/>
    <w:tmpl w:val="80325BC6"/>
    <w:lvl w:ilvl="0" w:tplc="D6724C5A">
      <w:start w:val="1"/>
      <w:numFmt w:val="lowerLetter"/>
      <w:lvlText w:val="%1."/>
      <w:lvlJc w:val="left"/>
      <w:pPr>
        <w:ind w:left="720" w:hanging="360"/>
      </w:pPr>
    </w:lvl>
    <w:lvl w:ilvl="1" w:tplc="7DEC2FB4">
      <w:start w:val="1"/>
      <w:numFmt w:val="lowerLetter"/>
      <w:lvlText w:val="%2."/>
      <w:lvlJc w:val="left"/>
      <w:pPr>
        <w:ind w:left="1440" w:hanging="360"/>
      </w:pPr>
    </w:lvl>
    <w:lvl w:ilvl="2" w:tplc="7D280DD6">
      <w:start w:val="1"/>
      <w:numFmt w:val="lowerRoman"/>
      <w:lvlText w:val="%3."/>
      <w:lvlJc w:val="right"/>
      <w:pPr>
        <w:ind w:left="2160" w:hanging="180"/>
      </w:pPr>
    </w:lvl>
    <w:lvl w:ilvl="3" w:tplc="4148B3C6">
      <w:start w:val="1"/>
      <w:numFmt w:val="decimal"/>
      <w:lvlText w:val="%4."/>
      <w:lvlJc w:val="left"/>
      <w:pPr>
        <w:ind w:left="2880" w:hanging="360"/>
      </w:pPr>
    </w:lvl>
    <w:lvl w:ilvl="4" w:tplc="3D2E928C">
      <w:start w:val="1"/>
      <w:numFmt w:val="lowerLetter"/>
      <w:lvlText w:val="%5."/>
      <w:lvlJc w:val="left"/>
      <w:pPr>
        <w:ind w:left="3600" w:hanging="360"/>
      </w:pPr>
    </w:lvl>
    <w:lvl w:ilvl="5" w:tplc="7FB49484">
      <w:start w:val="1"/>
      <w:numFmt w:val="lowerRoman"/>
      <w:lvlText w:val="%6."/>
      <w:lvlJc w:val="right"/>
      <w:pPr>
        <w:ind w:left="4320" w:hanging="180"/>
      </w:pPr>
    </w:lvl>
    <w:lvl w:ilvl="6" w:tplc="EFAE81F6">
      <w:start w:val="1"/>
      <w:numFmt w:val="decimal"/>
      <w:lvlText w:val="%7."/>
      <w:lvlJc w:val="left"/>
      <w:pPr>
        <w:ind w:left="5040" w:hanging="360"/>
      </w:pPr>
    </w:lvl>
    <w:lvl w:ilvl="7" w:tplc="2B0CB440">
      <w:start w:val="1"/>
      <w:numFmt w:val="lowerLetter"/>
      <w:lvlText w:val="%8."/>
      <w:lvlJc w:val="left"/>
      <w:pPr>
        <w:ind w:left="5760" w:hanging="360"/>
      </w:pPr>
    </w:lvl>
    <w:lvl w:ilvl="8" w:tplc="B204DF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A080C"/>
    <w:multiLevelType w:val="hybridMultilevel"/>
    <w:tmpl w:val="EABCB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2637240">
    <w:abstractNumId w:val="0"/>
  </w:num>
  <w:num w:numId="2" w16cid:durableId="1416705103">
    <w:abstractNumId w:val="11"/>
  </w:num>
  <w:num w:numId="3" w16cid:durableId="159277220">
    <w:abstractNumId w:val="12"/>
  </w:num>
  <w:num w:numId="4" w16cid:durableId="338584643">
    <w:abstractNumId w:val="10"/>
  </w:num>
  <w:num w:numId="5" w16cid:durableId="1559633165">
    <w:abstractNumId w:val="4"/>
  </w:num>
  <w:num w:numId="6" w16cid:durableId="1814634173">
    <w:abstractNumId w:val="8"/>
  </w:num>
  <w:num w:numId="7" w16cid:durableId="1436905524">
    <w:abstractNumId w:val="6"/>
  </w:num>
  <w:num w:numId="8" w16cid:durableId="2013069516">
    <w:abstractNumId w:val="2"/>
  </w:num>
  <w:num w:numId="9" w16cid:durableId="536046899">
    <w:abstractNumId w:val="1"/>
  </w:num>
  <w:num w:numId="10" w16cid:durableId="703672622">
    <w:abstractNumId w:val="9"/>
  </w:num>
  <w:num w:numId="11" w16cid:durableId="1499496390">
    <w:abstractNumId w:val="5"/>
  </w:num>
  <w:num w:numId="12" w16cid:durableId="2087071279">
    <w:abstractNumId w:val="7"/>
  </w:num>
  <w:num w:numId="13" w16cid:durableId="6811306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5A"/>
    <w:rsid w:val="00000C75"/>
    <w:rsid w:val="00001501"/>
    <w:rsid w:val="000026A8"/>
    <w:rsid w:val="000032B3"/>
    <w:rsid w:val="000037F8"/>
    <w:rsid w:val="00010AF9"/>
    <w:rsid w:val="0001279F"/>
    <w:rsid w:val="000145C5"/>
    <w:rsid w:val="00015467"/>
    <w:rsid w:val="00016348"/>
    <w:rsid w:val="00016E90"/>
    <w:rsid w:val="00020CE0"/>
    <w:rsid w:val="00024B90"/>
    <w:rsid w:val="000276ED"/>
    <w:rsid w:val="00030D43"/>
    <w:rsid w:val="00035DCA"/>
    <w:rsid w:val="00036051"/>
    <w:rsid w:val="00041688"/>
    <w:rsid w:val="0004382C"/>
    <w:rsid w:val="000450A9"/>
    <w:rsid w:val="000510FE"/>
    <w:rsid w:val="0005220D"/>
    <w:rsid w:val="00052C97"/>
    <w:rsid w:val="000548DD"/>
    <w:rsid w:val="00054C9B"/>
    <w:rsid w:val="00055A34"/>
    <w:rsid w:val="000623C9"/>
    <w:rsid w:val="000623D2"/>
    <w:rsid w:val="00063A09"/>
    <w:rsid w:val="0006435A"/>
    <w:rsid w:val="00064A96"/>
    <w:rsid w:val="00070996"/>
    <w:rsid w:val="0007162E"/>
    <w:rsid w:val="00071740"/>
    <w:rsid w:val="00073DCB"/>
    <w:rsid w:val="00074303"/>
    <w:rsid w:val="00075714"/>
    <w:rsid w:val="000764B6"/>
    <w:rsid w:val="0007699B"/>
    <w:rsid w:val="00076E64"/>
    <w:rsid w:val="00081B0A"/>
    <w:rsid w:val="00090C0D"/>
    <w:rsid w:val="0009158E"/>
    <w:rsid w:val="00095756"/>
    <w:rsid w:val="000977AD"/>
    <w:rsid w:val="000A123B"/>
    <w:rsid w:val="000A24A4"/>
    <w:rsid w:val="000B2231"/>
    <w:rsid w:val="000B5D7C"/>
    <w:rsid w:val="000B6B8A"/>
    <w:rsid w:val="000B7432"/>
    <w:rsid w:val="000B74A4"/>
    <w:rsid w:val="000C221A"/>
    <w:rsid w:val="000C782A"/>
    <w:rsid w:val="000D2219"/>
    <w:rsid w:val="000D3C2A"/>
    <w:rsid w:val="000D431C"/>
    <w:rsid w:val="000D6425"/>
    <w:rsid w:val="000D6880"/>
    <w:rsid w:val="000E116C"/>
    <w:rsid w:val="000E2DFE"/>
    <w:rsid w:val="000E47C3"/>
    <w:rsid w:val="000E498B"/>
    <w:rsid w:val="000E5A6E"/>
    <w:rsid w:val="000E7CDA"/>
    <w:rsid w:val="000F0BBB"/>
    <w:rsid w:val="000F12D4"/>
    <w:rsid w:val="000F1D4C"/>
    <w:rsid w:val="000F3C92"/>
    <w:rsid w:val="000F4F78"/>
    <w:rsid w:val="000F6486"/>
    <w:rsid w:val="000F6682"/>
    <w:rsid w:val="000F7794"/>
    <w:rsid w:val="000F7DA1"/>
    <w:rsid w:val="001039AE"/>
    <w:rsid w:val="001064F8"/>
    <w:rsid w:val="00106A8F"/>
    <w:rsid w:val="001100E4"/>
    <w:rsid w:val="0011182A"/>
    <w:rsid w:val="001129E6"/>
    <w:rsid w:val="00113338"/>
    <w:rsid w:val="00122829"/>
    <w:rsid w:val="0012393A"/>
    <w:rsid w:val="0012616E"/>
    <w:rsid w:val="00131E19"/>
    <w:rsid w:val="00133528"/>
    <w:rsid w:val="001339AD"/>
    <w:rsid w:val="001349F6"/>
    <w:rsid w:val="00135216"/>
    <w:rsid w:val="001361EA"/>
    <w:rsid w:val="001362FB"/>
    <w:rsid w:val="00141891"/>
    <w:rsid w:val="00143982"/>
    <w:rsid w:val="00145D83"/>
    <w:rsid w:val="001475D5"/>
    <w:rsid w:val="00151325"/>
    <w:rsid w:val="001527E0"/>
    <w:rsid w:val="00152A93"/>
    <w:rsid w:val="00153C7F"/>
    <w:rsid w:val="0015403C"/>
    <w:rsid w:val="001556CD"/>
    <w:rsid w:val="00156C1F"/>
    <w:rsid w:val="00160AFB"/>
    <w:rsid w:val="0016318B"/>
    <w:rsid w:val="001651E2"/>
    <w:rsid w:val="00165F85"/>
    <w:rsid w:val="00167B94"/>
    <w:rsid w:val="00171A7C"/>
    <w:rsid w:val="00171B22"/>
    <w:rsid w:val="00172968"/>
    <w:rsid w:val="001730C7"/>
    <w:rsid w:val="001765B8"/>
    <w:rsid w:val="00176DBE"/>
    <w:rsid w:val="001772F5"/>
    <w:rsid w:val="00181B45"/>
    <w:rsid w:val="00182687"/>
    <w:rsid w:val="00183130"/>
    <w:rsid w:val="00190DC4"/>
    <w:rsid w:val="00191275"/>
    <w:rsid w:val="00191C21"/>
    <w:rsid w:val="001931CC"/>
    <w:rsid w:val="0019546B"/>
    <w:rsid w:val="00197D5E"/>
    <w:rsid w:val="001A29E9"/>
    <w:rsid w:val="001A475F"/>
    <w:rsid w:val="001A5DFA"/>
    <w:rsid w:val="001A6780"/>
    <w:rsid w:val="001A68D0"/>
    <w:rsid w:val="001A7775"/>
    <w:rsid w:val="001B155D"/>
    <w:rsid w:val="001B33D2"/>
    <w:rsid w:val="001B6BAC"/>
    <w:rsid w:val="001B7A18"/>
    <w:rsid w:val="001B7C9F"/>
    <w:rsid w:val="001C11ED"/>
    <w:rsid w:val="001C447F"/>
    <w:rsid w:val="001C48D8"/>
    <w:rsid w:val="001C75C1"/>
    <w:rsid w:val="001D2787"/>
    <w:rsid w:val="001D4B4A"/>
    <w:rsid w:val="001D72AF"/>
    <w:rsid w:val="001E042E"/>
    <w:rsid w:val="001E1D27"/>
    <w:rsid w:val="001E5211"/>
    <w:rsid w:val="001E5812"/>
    <w:rsid w:val="001E7048"/>
    <w:rsid w:val="001E7A52"/>
    <w:rsid w:val="001F4F9F"/>
    <w:rsid w:val="001F5703"/>
    <w:rsid w:val="001F6621"/>
    <w:rsid w:val="00200771"/>
    <w:rsid w:val="002008CF"/>
    <w:rsid w:val="00207B0B"/>
    <w:rsid w:val="00210E4C"/>
    <w:rsid w:val="00211F91"/>
    <w:rsid w:val="0021234E"/>
    <w:rsid w:val="002135F3"/>
    <w:rsid w:val="0021417D"/>
    <w:rsid w:val="00215544"/>
    <w:rsid w:val="002161DB"/>
    <w:rsid w:val="0021694E"/>
    <w:rsid w:val="00220CE4"/>
    <w:rsid w:val="00221396"/>
    <w:rsid w:val="002278D9"/>
    <w:rsid w:val="00232DF8"/>
    <w:rsid w:val="00233CDA"/>
    <w:rsid w:val="002410ED"/>
    <w:rsid w:val="002439F9"/>
    <w:rsid w:val="0024553D"/>
    <w:rsid w:val="0025266F"/>
    <w:rsid w:val="00253AF9"/>
    <w:rsid w:val="00253BBD"/>
    <w:rsid w:val="00267E71"/>
    <w:rsid w:val="002703D8"/>
    <w:rsid w:val="00271A10"/>
    <w:rsid w:val="0027664A"/>
    <w:rsid w:val="00277CEB"/>
    <w:rsid w:val="00280E32"/>
    <w:rsid w:val="0028594A"/>
    <w:rsid w:val="00285F78"/>
    <w:rsid w:val="0028635F"/>
    <w:rsid w:val="00290294"/>
    <w:rsid w:val="00291A20"/>
    <w:rsid w:val="00294045"/>
    <w:rsid w:val="00296269"/>
    <w:rsid w:val="00296368"/>
    <w:rsid w:val="002963D7"/>
    <w:rsid w:val="002A04E6"/>
    <w:rsid w:val="002A1307"/>
    <w:rsid w:val="002A1FF5"/>
    <w:rsid w:val="002A4B84"/>
    <w:rsid w:val="002A55FE"/>
    <w:rsid w:val="002A66CE"/>
    <w:rsid w:val="002B1C08"/>
    <w:rsid w:val="002B4713"/>
    <w:rsid w:val="002B53BB"/>
    <w:rsid w:val="002C3586"/>
    <w:rsid w:val="002C45DA"/>
    <w:rsid w:val="002C6E52"/>
    <w:rsid w:val="002D1E08"/>
    <w:rsid w:val="002D3AD3"/>
    <w:rsid w:val="002D4BA0"/>
    <w:rsid w:val="002D6D49"/>
    <w:rsid w:val="002D7B8D"/>
    <w:rsid w:val="002E1017"/>
    <w:rsid w:val="002E113A"/>
    <w:rsid w:val="002E2F70"/>
    <w:rsid w:val="002E351C"/>
    <w:rsid w:val="002E4C0F"/>
    <w:rsid w:val="002F1B82"/>
    <w:rsid w:val="002F63B2"/>
    <w:rsid w:val="002F7629"/>
    <w:rsid w:val="003001F2"/>
    <w:rsid w:val="00300EDD"/>
    <w:rsid w:val="003015AA"/>
    <w:rsid w:val="00301D06"/>
    <w:rsid w:val="003048DF"/>
    <w:rsid w:val="00306BB9"/>
    <w:rsid w:val="00307F89"/>
    <w:rsid w:val="00310328"/>
    <w:rsid w:val="00310807"/>
    <w:rsid w:val="0031317B"/>
    <w:rsid w:val="003140F1"/>
    <w:rsid w:val="00314430"/>
    <w:rsid w:val="00317F50"/>
    <w:rsid w:val="0032084C"/>
    <w:rsid w:val="00321E09"/>
    <w:rsid w:val="00321F61"/>
    <w:rsid w:val="00322364"/>
    <w:rsid w:val="003223CB"/>
    <w:rsid w:val="00322B13"/>
    <w:rsid w:val="003234CC"/>
    <w:rsid w:val="00325137"/>
    <w:rsid w:val="00340D5A"/>
    <w:rsid w:val="00341A05"/>
    <w:rsid w:val="003468B0"/>
    <w:rsid w:val="00346F88"/>
    <w:rsid w:val="00351F46"/>
    <w:rsid w:val="00355057"/>
    <w:rsid w:val="00355606"/>
    <w:rsid w:val="00362A22"/>
    <w:rsid w:val="00362F5D"/>
    <w:rsid w:val="00363BB3"/>
    <w:rsid w:val="00366D6A"/>
    <w:rsid w:val="00367EDF"/>
    <w:rsid w:val="0037099A"/>
    <w:rsid w:val="003750F7"/>
    <w:rsid w:val="003835B2"/>
    <w:rsid w:val="0038740E"/>
    <w:rsid w:val="00387A8F"/>
    <w:rsid w:val="00393895"/>
    <w:rsid w:val="00396805"/>
    <w:rsid w:val="003A6F0E"/>
    <w:rsid w:val="003A787B"/>
    <w:rsid w:val="003B1AC5"/>
    <w:rsid w:val="003B464C"/>
    <w:rsid w:val="003B4708"/>
    <w:rsid w:val="003B6405"/>
    <w:rsid w:val="003B6D08"/>
    <w:rsid w:val="003C1967"/>
    <w:rsid w:val="003C4F09"/>
    <w:rsid w:val="003C5F1E"/>
    <w:rsid w:val="003C6103"/>
    <w:rsid w:val="003D09E0"/>
    <w:rsid w:val="003D48C1"/>
    <w:rsid w:val="003E19D9"/>
    <w:rsid w:val="003E495C"/>
    <w:rsid w:val="003F0882"/>
    <w:rsid w:val="003F306F"/>
    <w:rsid w:val="003F3BE2"/>
    <w:rsid w:val="003F48C8"/>
    <w:rsid w:val="003F4BD8"/>
    <w:rsid w:val="003F52B3"/>
    <w:rsid w:val="003F55FF"/>
    <w:rsid w:val="003F630A"/>
    <w:rsid w:val="00403228"/>
    <w:rsid w:val="00405B98"/>
    <w:rsid w:val="004070EA"/>
    <w:rsid w:val="004102DD"/>
    <w:rsid w:val="00411C29"/>
    <w:rsid w:val="00412027"/>
    <w:rsid w:val="00420139"/>
    <w:rsid w:val="0042137F"/>
    <w:rsid w:val="004224F6"/>
    <w:rsid w:val="004230AB"/>
    <w:rsid w:val="004273B7"/>
    <w:rsid w:val="00432D42"/>
    <w:rsid w:val="0043412C"/>
    <w:rsid w:val="00436D63"/>
    <w:rsid w:val="00440BE0"/>
    <w:rsid w:val="0044123D"/>
    <w:rsid w:val="004415F1"/>
    <w:rsid w:val="00441BD1"/>
    <w:rsid w:val="00442AE1"/>
    <w:rsid w:val="00442E76"/>
    <w:rsid w:val="00445559"/>
    <w:rsid w:val="00445F53"/>
    <w:rsid w:val="00446341"/>
    <w:rsid w:val="00446F10"/>
    <w:rsid w:val="00447A41"/>
    <w:rsid w:val="00450596"/>
    <w:rsid w:val="00452983"/>
    <w:rsid w:val="004531A5"/>
    <w:rsid w:val="00453E0B"/>
    <w:rsid w:val="00455707"/>
    <w:rsid w:val="004602F2"/>
    <w:rsid w:val="00462C5D"/>
    <w:rsid w:val="0047059C"/>
    <w:rsid w:val="00470A99"/>
    <w:rsid w:val="0047185E"/>
    <w:rsid w:val="00477164"/>
    <w:rsid w:val="00482101"/>
    <w:rsid w:val="00483367"/>
    <w:rsid w:val="004862A7"/>
    <w:rsid w:val="00486A89"/>
    <w:rsid w:val="00487190"/>
    <w:rsid w:val="00492851"/>
    <w:rsid w:val="00493595"/>
    <w:rsid w:val="004935C6"/>
    <w:rsid w:val="004957C7"/>
    <w:rsid w:val="00497257"/>
    <w:rsid w:val="00497573"/>
    <w:rsid w:val="004A27D0"/>
    <w:rsid w:val="004A46F7"/>
    <w:rsid w:val="004A5DA6"/>
    <w:rsid w:val="004B0D72"/>
    <w:rsid w:val="004B1800"/>
    <w:rsid w:val="004B19E7"/>
    <w:rsid w:val="004B4B6A"/>
    <w:rsid w:val="004B5B91"/>
    <w:rsid w:val="004B65C0"/>
    <w:rsid w:val="004C36A4"/>
    <w:rsid w:val="004C45C4"/>
    <w:rsid w:val="004D07FF"/>
    <w:rsid w:val="004D404E"/>
    <w:rsid w:val="004D4801"/>
    <w:rsid w:val="004D4C4E"/>
    <w:rsid w:val="004D6144"/>
    <w:rsid w:val="004D6FC7"/>
    <w:rsid w:val="004E1037"/>
    <w:rsid w:val="004E254A"/>
    <w:rsid w:val="004E43C7"/>
    <w:rsid w:val="004E5F4A"/>
    <w:rsid w:val="004E6013"/>
    <w:rsid w:val="004F08ED"/>
    <w:rsid w:val="004F0CFC"/>
    <w:rsid w:val="004F1E79"/>
    <w:rsid w:val="004F58BC"/>
    <w:rsid w:val="004F5CA0"/>
    <w:rsid w:val="004F5CB9"/>
    <w:rsid w:val="004F6D10"/>
    <w:rsid w:val="005017C9"/>
    <w:rsid w:val="00506723"/>
    <w:rsid w:val="00506FF6"/>
    <w:rsid w:val="00507490"/>
    <w:rsid w:val="00510EE1"/>
    <w:rsid w:val="00515DE3"/>
    <w:rsid w:val="005161E2"/>
    <w:rsid w:val="00521623"/>
    <w:rsid w:val="005217E2"/>
    <w:rsid w:val="00521A30"/>
    <w:rsid w:val="005221EE"/>
    <w:rsid w:val="00524139"/>
    <w:rsid w:val="0052540C"/>
    <w:rsid w:val="005262B4"/>
    <w:rsid w:val="0052747A"/>
    <w:rsid w:val="005277A3"/>
    <w:rsid w:val="005320AF"/>
    <w:rsid w:val="00532C45"/>
    <w:rsid w:val="0053574C"/>
    <w:rsid w:val="00536C1B"/>
    <w:rsid w:val="005371A1"/>
    <w:rsid w:val="005434FA"/>
    <w:rsid w:val="00550DAC"/>
    <w:rsid w:val="005538DF"/>
    <w:rsid w:val="00553E98"/>
    <w:rsid w:val="00554A30"/>
    <w:rsid w:val="00554FB1"/>
    <w:rsid w:val="00556027"/>
    <w:rsid w:val="00556A54"/>
    <w:rsid w:val="00565C1A"/>
    <w:rsid w:val="005661A9"/>
    <w:rsid w:val="005707EA"/>
    <w:rsid w:val="00570C68"/>
    <w:rsid w:val="00576619"/>
    <w:rsid w:val="00577170"/>
    <w:rsid w:val="00577F20"/>
    <w:rsid w:val="00581570"/>
    <w:rsid w:val="0058186E"/>
    <w:rsid w:val="00584E34"/>
    <w:rsid w:val="00592FA8"/>
    <w:rsid w:val="005932FB"/>
    <w:rsid w:val="00593428"/>
    <w:rsid w:val="0059456E"/>
    <w:rsid w:val="00597815"/>
    <w:rsid w:val="005A2900"/>
    <w:rsid w:val="005A29BB"/>
    <w:rsid w:val="005A3A22"/>
    <w:rsid w:val="005A6220"/>
    <w:rsid w:val="005B07CE"/>
    <w:rsid w:val="005B1394"/>
    <w:rsid w:val="005B2B03"/>
    <w:rsid w:val="005B3E12"/>
    <w:rsid w:val="005B50B3"/>
    <w:rsid w:val="005C03FC"/>
    <w:rsid w:val="005C6617"/>
    <w:rsid w:val="005D125A"/>
    <w:rsid w:val="005D1A00"/>
    <w:rsid w:val="005D1E72"/>
    <w:rsid w:val="005D28A1"/>
    <w:rsid w:val="005D3012"/>
    <w:rsid w:val="005D6599"/>
    <w:rsid w:val="005E20AD"/>
    <w:rsid w:val="005E43D1"/>
    <w:rsid w:val="005E4C13"/>
    <w:rsid w:val="005E6475"/>
    <w:rsid w:val="005E6A84"/>
    <w:rsid w:val="005F0276"/>
    <w:rsid w:val="005F634D"/>
    <w:rsid w:val="005F796F"/>
    <w:rsid w:val="006030AA"/>
    <w:rsid w:val="00603FE4"/>
    <w:rsid w:val="00611D17"/>
    <w:rsid w:val="00611F73"/>
    <w:rsid w:val="00612510"/>
    <w:rsid w:val="00613113"/>
    <w:rsid w:val="0061376B"/>
    <w:rsid w:val="006152FA"/>
    <w:rsid w:val="0061548E"/>
    <w:rsid w:val="00617480"/>
    <w:rsid w:val="0061773E"/>
    <w:rsid w:val="00620746"/>
    <w:rsid w:val="00623338"/>
    <w:rsid w:val="00623EEF"/>
    <w:rsid w:val="006262B8"/>
    <w:rsid w:val="00630296"/>
    <w:rsid w:val="006314D3"/>
    <w:rsid w:val="00632CC8"/>
    <w:rsid w:val="00633297"/>
    <w:rsid w:val="00641571"/>
    <w:rsid w:val="00650A08"/>
    <w:rsid w:val="00653A97"/>
    <w:rsid w:val="00653CF1"/>
    <w:rsid w:val="00653D42"/>
    <w:rsid w:val="00656545"/>
    <w:rsid w:val="00657E5C"/>
    <w:rsid w:val="00662033"/>
    <w:rsid w:val="006632C6"/>
    <w:rsid w:val="006673E6"/>
    <w:rsid w:val="00667968"/>
    <w:rsid w:val="006717F7"/>
    <w:rsid w:val="00672C0F"/>
    <w:rsid w:val="00675161"/>
    <w:rsid w:val="0067559B"/>
    <w:rsid w:val="00676E3A"/>
    <w:rsid w:val="00680BCE"/>
    <w:rsid w:val="006810B5"/>
    <w:rsid w:val="00681CFB"/>
    <w:rsid w:val="00681E54"/>
    <w:rsid w:val="006832DA"/>
    <w:rsid w:val="006860E8"/>
    <w:rsid w:val="006911F0"/>
    <w:rsid w:val="00692AA6"/>
    <w:rsid w:val="006934C5"/>
    <w:rsid w:val="006942ED"/>
    <w:rsid w:val="00696F54"/>
    <w:rsid w:val="00697447"/>
    <w:rsid w:val="006A052F"/>
    <w:rsid w:val="006A05BD"/>
    <w:rsid w:val="006A0C05"/>
    <w:rsid w:val="006A3623"/>
    <w:rsid w:val="006B2284"/>
    <w:rsid w:val="006B3ACF"/>
    <w:rsid w:val="006B4661"/>
    <w:rsid w:val="006B58A0"/>
    <w:rsid w:val="006B68AF"/>
    <w:rsid w:val="006C047F"/>
    <w:rsid w:val="006C0B32"/>
    <w:rsid w:val="006C2BCE"/>
    <w:rsid w:val="006C3CA6"/>
    <w:rsid w:val="006C5C68"/>
    <w:rsid w:val="006C6372"/>
    <w:rsid w:val="006C66C8"/>
    <w:rsid w:val="006C78EF"/>
    <w:rsid w:val="006D23B1"/>
    <w:rsid w:val="006D360A"/>
    <w:rsid w:val="006D3E9F"/>
    <w:rsid w:val="006D69C2"/>
    <w:rsid w:val="006E089E"/>
    <w:rsid w:val="006E0C5A"/>
    <w:rsid w:val="006F145A"/>
    <w:rsid w:val="006F2251"/>
    <w:rsid w:val="006F2569"/>
    <w:rsid w:val="006F302A"/>
    <w:rsid w:val="006F3583"/>
    <w:rsid w:val="006F48BD"/>
    <w:rsid w:val="006F4DB8"/>
    <w:rsid w:val="006F59E2"/>
    <w:rsid w:val="00704A14"/>
    <w:rsid w:val="007101C0"/>
    <w:rsid w:val="007113E0"/>
    <w:rsid w:val="0071230C"/>
    <w:rsid w:val="0071269E"/>
    <w:rsid w:val="00712DBD"/>
    <w:rsid w:val="00712F6A"/>
    <w:rsid w:val="0071410C"/>
    <w:rsid w:val="00714162"/>
    <w:rsid w:val="00714314"/>
    <w:rsid w:val="00722B24"/>
    <w:rsid w:val="00725A0B"/>
    <w:rsid w:val="00732B14"/>
    <w:rsid w:val="00733498"/>
    <w:rsid w:val="007342EC"/>
    <w:rsid w:val="00736EFD"/>
    <w:rsid w:val="00743457"/>
    <w:rsid w:val="00747DA8"/>
    <w:rsid w:val="007508B1"/>
    <w:rsid w:val="00751066"/>
    <w:rsid w:val="00751F5D"/>
    <w:rsid w:val="0075255E"/>
    <w:rsid w:val="00752DA7"/>
    <w:rsid w:val="0075341A"/>
    <w:rsid w:val="00753A22"/>
    <w:rsid w:val="0075548F"/>
    <w:rsid w:val="007572C7"/>
    <w:rsid w:val="00760019"/>
    <w:rsid w:val="00760611"/>
    <w:rsid w:val="00761575"/>
    <w:rsid w:val="007676FB"/>
    <w:rsid w:val="00770C27"/>
    <w:rsid w:val="0077181B"/>
    <w:rsid w:val="00773B4F"/>
    <w:rsid w:val="007740D6"/>
    <w:rsid w:val="00775025"/>
    <w:rsid w:val="007750A7"/>
    <w:rsid w:val="0078141B"/>
    <w:rsid w:val="007851AE"/>
    <w:rsid w:val="007877E5"/>
    <w:rsid w:val="0079215E"/>
    <w:rsid w:val="007939D0"/>
    <w:rsid w:val="007A4176"/>
    <w:rsid w:val="007B1A9E"/>
    <w:rsid w:val="007B21B1"/>
    <w:rsid w:val="007B2A71"/>
    <w:rsid w:val="007B2F47"/>
    <w:rsid w:val="007C0BCC"/>
    <w:rsid w:val="007C0FB7"/>
    <w:rsid w:val="007C29C2"/>
    <w:rsid w:val="007C2BCF"/>
    <w:rsid w:val="007C2D82"/>
    <w:rsid w:val="007C4526"/>
    <w:rsid w:val="007C548B"/>
    <w:rsid w:val="007C5BD3"/>
    <w:rsid w:val="007D20AB"/>
    <w:rsid w:val="007D285C"/>
    <w:rsid w:val="007D5B1C"/>
    <w:rsid w:val="007D5D3C"/>
    <w:rsid w:val="007E3F37"/>
    <w:rsid w:val="007E430F"/>
    <w:rsid w:val="007E6109"/>
    <w:rsid w:val="007E75E9"/>
    <w:rsid w:val="007F00FA"/>
    <w:rsid w:val="007F1536"/>
    <w:rsid w:val="007F4EED"/>
    <w:rsid w:val="007F77EB"/>
    <w:rsid w:val="008020C5"/>
    <w:rsid w:val="00802700"/>
    <w:rsid w:val="00803162"/>
    <w:rsid w:val="008040EA"/>
    <w:rsid w:val="00807B14"/>
    <w:rsid w:val="00815C6D"/>
    <w:rsid w:val="008172DC"/>
    <w:rsid w:val="00817389"/>
    <w:rsid w:val="008179A5"/>
    <w:rsid w:val="00817E0E"/>
    <w:rsid w:val="0082070E"/>
    <w:rsid w:val="00822E42"/>
    <w:rsid w:val="008241B1"/>
    <w:rsid w:val="008300E7"/>
    <w:rsid w:val="00832F01"/>
    <w:rsid w:val="008335D2"/>
    <w:rsid w:val="008376D5"/>
    <w:rsid w:val="00846FE9"/>
    <w:rsid w:val="00847017"/>
    <w:rsid w:val="00850B3D"/>
    <w:rsid w:val="008512A0"/>
    <w:rsid w:val="00851959"/>
    <w:rsid w:val="0085407E"/>
    <w:rsid w:val="00854FBF"/>
    <w:rsid w:val="008550A6"/>
    <w:rsid w:val="008557F6"/>
    <w:rsid w:val="008564B8"/>
    <w:rsid w:val="00861E18"/>
    <w:rsid w:val="0086229E"/>
    <w:rsid w:val="00864A68"/>
    <w:rsid w:val="00866F5E"/>
    <w:rsid w:val="008674B0"/>
    <w:rsid w:val="00871A0A"/>
    <w:rsid w:val="00872932"/>
    <w:rsid w:val="00872EE5"/>
    <w:rsid w:val="008730B2"/>
    <w:rsid w:val="0087446C"/>
    <w:rsid w:val="00874DBA"/>
    <w:rsid w:val="00886E97"/>
    <w:rsid w:val="00890085"/>
    <w:rsid w:val="00892180"/>
    <w:rsid w:val="0089465C"/>
    <w:rsid w:val="00894E90"/>
    <w:rsid w:val="00895921"/>
    <w:rsid w:val="00895C8E"/>
    <w:rsid w:val="00897680"/>
    <w:rsid w:val="008A143A"/>
    <w:rsid w:val="008A3FCF"/>
    <w:rsid w:val="008A6FA7"/>
    <w:rsid w:val="008A7CF3"/>
    <w:rsid w:val="008B0594"/>
    <w:rsid w:val="008B19B7"/>
    <w:rsid w:val="008B4B31"/>
    <w:rsid w:val="008B5922"/>
    <w:rsid w:val="008C02EA"/>
    <w:rsid w:val="008C2CBE"/>
    <w:rsid w:val="008C2D13"/>
    <w:rsid w:val="008C407B"/>
    <w:rsid w:val="008C55CA"/>
    <w:rsid w:val="008D0A53"/>
    <w:rsid w:val="008D1FC5"/>
    <w:rsid w:val="008D2FE5"/>
    <w:rsid w:val="008D54A4"/>
    <w:rsid w:val="008E3CD8"/>
    <w:rsid w:val="008E563F"/>
    <w:rsid w:val="008F0496"/>
    <w:rsid w:val="008F0C48"/>
    <w:rsid w:val="008F28FE"/>
    <w:rsid w:val="008F391C"/>
    <w:rsid w:val="008F4DF9"/>
    <w:rsid w:val="008F6DDC"/>
    <w:rsid w:val="00900BEF"/>
    <w:rsid w:val="00901F8F"/>
    <w:rsid w:val="00905802"/>
    <w:rsid w:val="009120B2"/>
    <w:rsid w:val="00913494"/>
    <w:rsid w:val="009208E4"/>
    <w:rsid w:val="009234FF"/>
    <w:rsid w:val="009243F2"/>
    <w:rsid w:val="00927308"/>
    <w:rsid w:val="0093087B"/>
    <w:rsid w:val="00934F67"/>
    <w:rsid w:val="0093527C"/>
    <w:rsid w:val="00937C06"/>
    <w:rsid w:val="00937D06"/>
    <w:rsid w:val="00940CBD"/>
    <w:rsid w:val="0094167D"/>
    <w:rsid w:val="00941B4E"/>
    <w:rsid w:val="00941BBF"/>
    <w:rsid w:val="0094244F"/>
    <w:rsid w:val="00942C26"/>
    <w:rsid w:val="0094439E"/>
    <w:rsid w:val="00952A07"/>
    <w:rsid w:val="00957649"/>
    <w:rsid w:val="009638E5"/>
    <w:rsid w:val="00963EDD"/>
    <w:rsid w:val="00964B7A"/>
    <w:rsid w:val="00965EFE"/>
    <w:rsid w:val="0096792F"/>
    <w:rsid w:val="009679AD"/>
    <w:rsid w:val="0097149B"/>
    <w:rsid w:val="00973FDF"/>
    <w:rsid w:val="00976B72"/>
    <w:rsid w:val="00986A13"/>
    <w:rsid w:val="0098747A"/>
    <w:rsid w:val="0099030B"/>
    <w:rsid w:val="0099081A"/>
    <w:rsid w:val="009939A8"/>
    <w:rsid w:val="00993B16"/>
    <w:rsid w:val="009973F7"/>
    <w:rsid w:val="009A4776"/>
    <w:rsid w:val="009A48FA"/>
    <w:rsid w:val="009A524A"/>
    <w:rsid w:val="009B1676"/>
    <w:rsid w:val="009B3F5E"/>
    <w:rsid w:val="009B6BDA"/>
    <w:rsid w:val="009B6E91"/>
    <w:rsid w:val="009C06D3"/>
    <w:rsid w:val="009C2C3E"/>
    <w:rsid w:val="009C537B"/>
    <w:rsid w:val="009C5BEE"/>
    <w:rsid w:val="009D09C1"/>
    <w:rsid w:val="009D396B"/>
    <w:rsid w:val="009D3C30"/>
    <w:rsid w:val="009D3EC5"/>
    <w:rsid w:val="009D52AE"/>
    <w:rsid w:val="009D5337"/>
    <w:rsid w:val="009E158C"/>
    <w:rsid w:val="009E286D"/>
    <w:rsid w:val="009E4235"/>
    <w:rsid w:val="009E51A0"/>
    <w:rsid w:val="009F18EE"/>
    <w:rsid w:val="009F2412"/>
    <w:rsid w:val="009F52CC"/>
    <w:rsid w:val="009F5412"/>
    <w:rsid w:val="009F55EB"/>
    <w:rsid w:val="009F651B"/>
    <w:rsid w:val="00A017FB"/>
    <w:rsid w:val="00A04CF6"/>
    <w:rsid w:val="00A0643B"/>
    <w:rsid w:val="00A07018"/>
    <w:rsid w:val="00A11148"/>
    <w:rsid w:val="00A11371"/>
    <w:rsid w:val="00A120E8"/>
    <w:rsid w:val="00A155F9"/>
    <w:rsid w:val="00A1696B"/>
    <w:rsid w:val="00A17AC6"/>
    <w:rsid w:val="00A20249"/>
    <w:rsid w:val="00A21768"/>
    <w:rsid w:val="00A22AC4"/>
    <w:rsid w:val="00A22ADF"/>
    <w:rsid w:val="00A22E41"/>
    <w:rsid w:val="00A22E6A"/>
    <w:rsid w:val="00A241DC"/>
    <w:rsid w:val="00A2498B"/>
    <w:rsid w:val="00A24FC8"/>
    <w:rsid w:val="00A25A8D"/>
    <w:rsid w:val="00A3062B"/>
    <w:rsid w:val="00A30B21"/>
    <w:rsid w:val="00A36E1F"/>
    <w:rsid w:val="00A37386"/>
    <w:rsid w:val="00A423AE"/>
    <w:rsid w:val="00A4429D"/>
    <w:rsid w:val="00A45FBE"/>
    <w:rsid w:val="00A52075"/>
    <w:rsid w:val="00A52623"/>
    <w:rsid w:val="00A537FE"/>
    <w:rsid w:val="00A53952"/>
    <w:rsid w:val="00A5440A"/>
    <w:rsid w:val="00A56A50"/>
    <w:rsid w:val="00A5789C"/>
    <w:rsid w:val="00A609DE"/>
    <w:rsid w:val="00A6502B"/>
    <w:rsid w:val="00A66471"/>
    <w:rsid w:val="00A6724D"/>
    <w:rsid w:val="00A679B0"/>
    <w:rsid w:val="00A700D2"/>
    <w:rsid w:val="00A72598"/>
    <w:rsid w:val="00A75117"/>
    <w:rsid w:val="00A75B41"/>
    <w:rsid w:val="00A820C5"/>
    <w:rsid w:val="00A82A7B"/>
    <w:rsid w:val="00A84AC5"/>
    <w:rsid w:val="00A9062F"/>
    <w:rsid w:val="00A919EA"/>
    <w:rsid w:val="00A97AD2"/>
    <w:rsid w:val="00A97B00"/>
    <w:rsid w:val="00AA111D"/>
    <w:rsid w:val="00AA41CE"/>
    <w:rsid w:val="00AB35D7"/>
    <w:rsid w:val="00AB5226"/>
    <w:rsid w:val="00AB5B88"/>
    <w:rsid w:val="00AB6C60"/>
    <w:rsid w:val="00AB6D69"/>
    <w:rsid w:val="00AB7CFA"/>
    <w:rsid w:val="00AC0A34"/>
    <w:rsid w:val="00AC314D"/>
    <w:rsid w:val="00AC6916"/>
    <w:rsid w:val="00AD1461"/>
    <w:rsid w:val="00AD2CC1"/>
    <w:rsid w:val="00AD2F53"/>
    <w:rsid w:val="00AD62E0"/>
    <w:rsid w:val="00AE4077"/>
    <w:rsid w:val="00AE558A"/>
    <w:rsid w:val="00AE7639"/>
    <w:rsid w:val="00AE7D7F"/>
    <w:rsid w:val="00AF0C4E"/>
    <w:rsid w:val="00AF3915"/>
    <w:rsid w:val="00AF63C0"/>
    <w:rsid w:val="00B02F09"/>
    <w:rsid w:val="00B03162"/>
    <w:rsid w:val="00B0401E"/>
    <w:rsid w:val="00B050DC"/>
    <w:rsid w:val="00B06887"/>
    <w:rsid w:val="00B072A0"/>
    <w:rsid w:val="00B1238D"/>
    <w:rsid w:val="00B12B74"/>
    <w:rsid w:val="00B1435C"/>
    <w:rsid w:val="00B14E99"/>
    <w:rsid w:val="00B17469"/>
    <w:rsid w:val="00B26801"/>
    <w:rsid w:val="00B326D4"/>
    <w:rsid w:val="00B32B7D"/>
    <w:rsid w:val="00B408C8"/>
    <w:rsid w:val="00B46A15"/>
    <w:rsid w:val="00B46AAE"/>
    <w:rsid w:val="00B478E5"/>
    <w:rsid w:val="00B5114C"/>
    <w:rsid w:val="00B52A0E"/>
    <w:rsid w:val="00B53908"/>
    <w:rsid w:val="00B549E6"/>
    <w:rsid w:val="00B57752"/>
    <w:rsid w:val="00B60BCC"/>
    <w:rsid w:val="00B60C64"/>
    <w:rsid w:val="00B6337E"/>
    <w:rsid w:val="00B64407"/>
    <w:rsid w:val="00B655A0"/>
    <w:rsid w:val="00B657D0"/>
    <w:rsid w:val="00B658BD"/>
    <w:rsid w:val="00B6631A"/>
    <w:rsid w:val="00B713B5"/>
    <w:rsid w:val="00B80E69"/>
    <w:rsid w:val="00B821A4"/>
    <w:rsid w:val="00B86D54"/>
    <w:rsid w:val="00B87185"/>
    <w:rsid w:val="00B87CC9"/>
    <w:rsid w:val="00B91127"/>
    <w:rsid w:val="00B91601"/>
    <w:rsid w:val="00B920F1"/>
    <w:rsid w:val="00B94100"/>
    <w:rsid w:val="00B95675"/>
    <w:rsid w:val="00B96225"/>
    <w:rsid w:val="00BA0051"/>
    <w:rsid w:val="00BA3586"/>
    <w:rsid w:val="00BA37BF"/>
    <w:rsid w:val="00BA412A"/>
    <w:rsid w:val="00BA4830"/>
    <w:rsid w:val="00BA5707"/>
    <w:rsid w:val="00BA5FA9"/>
    <w:rsid w:val="00BB005D"/>
    <w:rsid w:val="00BB146B"/>
    <w:rsid w:val="00BB36E8"/>
    <w:rsid w:val="00BB765F"/>
    <w:rsid w:val="00BB7C1E"/>
    <w:rsid w:val="00BB7DF9"/>
    <w:rsid w:val="00BC31DA"/>
    <w:rsid w:val="00BD16E8"/>
    <w:rsid w:val="00BD39B0"/>
    <w:rsid w:val="00BD6D5E"/>
    <w:rsid w:val="00BD7BDE"/>
    <w:rsid w:val="00BE25B4"/>
    <w:rsid w:val="00BE381F"/>
    <w:rsid w:val="00BE5D83"/>
    <w:rsid w:val="00BE626A"/>
    <w:rsid w:val="00BF26B8"/>
    <w:rsid w:val="00BF2B3E"/>
    <w:rsid w:val="00BF5623"/>
    <w:rsid w:val="00BF7528"/>
    <w:rsid w:val="00C0268A"/>
    <w:rsid w:val="00C05805"/>
    <w:rsid w:val="00C0717D"/>
    <w:rsid w:val="00C07A6D"/>
    <w:rsid w:val="00C10F2E"/>
    <w:rsid w:val="00C11732"/>
    <w:rsid w:val="00C11749"/>
    <w:rsid w:val="00C1194E"/>
    <w:rsid w:val="00C13278"/>
    <w:rsid w:val="00C13B91"/>
    <w:rsid w:val="00C167D3"/>
    <w:rsid w:val="00C3142C"/>
    <w:rsid w:val="00C324DA"/>
    <w:rsid w:val="00C36D3A"/>
    <w:rsid w:val="00C41E32"/>
    <w:rsid w:val="00C435FC"/>
    <w:rsid w:val="00C43F05"/>
    <w:rsid w:val="00C47093"/>
    <w:rsid w:val="00C473D5"/>
    <w:rsid w:val="00C47FF1"/>
    <w:rsid w:val="00C5163E"/>
    <w:rsid w:val="00C51F2A"/>
    <w:rsid w:val="00C6143F"/>
    <w:rsid w:val="00C638D9"/>
    <w:rsid w:val="00C64A18"/>
    <w:rsid w:val="00C659AB"/>
    <w:rsid w:val="00C66EC9"/>
    <w:rsid w:val="00C7146A"/>
    <w:rsid w:val="00C71589"/>
    <w:rsid w:val="00C76DA6"/>
    <w:rsid w:val="00C83B45"/>
    <w:rsid w:val="00C84707"/>
    <w:rsid w:val="00C84FC1"/>
    <w:rsid w:val="00C878B4"/>
    <w:rsid w:val="00C90D80"/>
    <w:rsid w:val="00C91038"/>
    <w:rsid w:val="00C919D2"/>
    <w:rsid w:val="00C95CD1"/>
    <w:rsid w:val="00CA1AD0"/>
    <w:rsid w:val="00CA31D6"/>
    <w:rsid w:val="00CA3BFA"/>
    <w:rsid w:val="00CA501D"/>
    <w:rsid w:val="00CA78F8"/>
    <w:rsid w:val="00CB1162"/>
    <w:rsid w:val="00CB1724"/>
    <w:rsid w:val="00CB4293"/>
    <w:rsid w:val="00CB4693"/>
    <w:rsid w:val="00CB4BE2"/>
    <w:rsid w:val="00CC2146"/>
    <w:rsid w:val="00CC23A4"/>
    <w:rsid w:val="00CD2B41"/>
    <w:rsid w:val="00CD42E6"/>
    <w:rsid w:val="00CD5F43"/>
    <w:rsid w:val="00CD663D"/>
    <w:rsid w:val="00CE01D2"/>
    <w:rsid w:val="00CE1E05"/>
    <w:rsid w:val="00CE3FB2"/>
    <w:rsid w:val="00CE55DB"/>
    <w:rsid w:val="00CE6DF2"/>
    <w:rsid w:val="00CE759C"/>
    <w:rsid w:val="00CF1AE9"/>
    <w:rsid w:val="00CF39CA"/>
    <w:rsid w:val="00CF5248"/>
    <w:rsid w:val="00CF73B5"/>
    <w:rsid w:val="00CF7812"/>
    <w:rsid w:val="00D005BF"/>
    <w:rsid w:val="00D014C6"/>
    <w:rsid w:val="00D028D9"/>
    <w:rsid w:val="00D04832"/>
    <w:rsid w:val="00D0683C"/>
    <w:rsid w:val="00D07D96"/>
    <w:rsid w:val="00D110DA"/>
    <w:rsid w:val="00D122CB"/>
    <w:rsid w:val="00D12579"/>
    <w:rsid w:val="00D1267F"/>
    <w:rsid w:val="00D317A7"/>
    <w:rsid w:val="00D31A79"/>
    <w:rsid w:val="00D321DB"/>
    <w:rsid w:val="00D32DFD"/>
    <w:rsid w:val="00D3693C"/>
    <w:rsid w:val="00D41C6E"/>
    <w:rsid w:val="00D444F4"/>
    <w:rsid w:val="00D45E7F"/>
    <w:rsid w:val="00D50690"/>
    <w:rsid w:val="00D56988"/>
    <w:rsid w:val="00D569F5"/>
    <w:rsid w:val="00D61BFC"/>
    <w:rsid w:val="00D633BD"/>
    <w:rsid w:val="00D63BD5"/>
    <w:rsid w:val="00D64D7D"/>
    <w:rsid w:val="00D65211"/>
    <w:rsid w:val="00D668AC"/>
    <w:rsid w:val="00D767DA"/>
    <w:rsid w:val="00D769D0"/>
    <w:rsid w:val="00D8372F"/>
    <w:rsid w:val="00D837B2"/>
    <w:rsid w:val="00D87402"/>
    <w:rsid w:val="00D90651"/>
    <w:rsid w:val="00D91BCC"/>
    <w:rsid w:val="00D93FEF"/>
    <w:rsid w:val="00D97278"/>
    <w:rsid w:val="00DA400E"/>
    <w:rsid w:val="00DB012F"/>
    <w:rsid w:val="00DB05BF"/>
    <w:rsid w:val="00DB06DA"/>
    <w:rsid w:val="00DC086B"/>
    <w:rsid w:val="00DC245F"/>
    <w:rsid w:val="00DC5D29"/>
    <w:rsid w:val="00DC7301"/>
    <w:rsid w:val="00DD1642"/>
    <w:rsid w:val="00DD3EAB"/>
    <w:rsid w:val="00DD630E"/>
    <w:rsid w:val="00DD69A2"/>
    <w:rsid w:val="00DE5F12"/>
    <w:rsid w:val="00DE70F3"/>
    <w:rsid w:val="00DE75EC"/>
    <w:rsid w:val="00DE767E"/>
    <w:rsid w:val="00DE7EE5"/>
    <w:rsid w:val="00DF0E2A"/>
    <w:rsid w:val="00DF293B"/>
    <w:rsid w:val="00DF3249"/>
    <w:rsid w:val="00DF4AB4"/>
    <w:rsid w:val="00DF52D3"/>
    <w:rsid w:val="00E03F73"/>
    <w:rsid w:val="00E04820"/>
    <w:rsid w:val="00E06982"/>
    <w:rsid w:val="00E072E9"/>
    <w:rsid w:val="00E12926"/>
    <w:rsid w:val="00E13D8D"/>
    <w:rsid w:val="00E147FA"/>
    <w:rsid w:val="00E15268"/>
    <w:rsid w:val="00E17119"/>
    <w:rsid w:val="00E2186F"/>
    <w:rsid w:val="00E21B5D"/>
    <w:rsid w:val="00E23F80"/>
    <w:rsid w:val="00E313F0"/>
    <w:rsid w:val="00E329A7"/>
    <w:rsid w:val="00E34908"/>
    <w:rsid w:val="00E45FFE"/>
    <w:rsid w:val="00E50712"/>
    <w:rsid w:val="00E51DA1"/>
    <w:rsid w:val="00E54622"/>
    <w:rsid w:val="00E54E20"/>
    <w:rsid w:val="00E55082"/>
    <w:rsid w:val="00E63B04"/>
    <w:rsid w:val="00E64BC8"/>
    <w:rsid w:val="00E66218"/>
    <w:rsid w:val="00E70177"/>
    <w:rsid w:val="00E71D18"/>
    <w:rsid w:val="00E7311A"/>
    <w:rsid w:val="00E77064"/>
    <w:rsid w:val="00E77F80"/>
    <w:rsid w:val="00E80171"/>
    <w:rsid w:val="00E81057"/>
    <w:rsid w:val="00E843EC"/>
    <w:rsid w:val="00E857D5"/>
    <w:rsid w:val="00E906A3"/>
    <w:rsid w:val="00E95AB4"/>
    <w:rsid w:val="00E963C0"/>
    <w:rsid w:val="00EA3B11"/>
    <w:rsid w:val="00EA45FE"/>
    <w:rsid w:val="00EA7C7D"/>
    <w:rsid w:val="00EB3981"/>
    <w:rsid w:val="00EB3E26"/>
    <w:rsid w:val="00EB5768"/>
    <w:rsid w:val="00EB6013"/>
    <w:rsid w:val="00EC098A"/>
    <w:rsid w:val="00EC6AEE"/>
    <w:rsid w:val="00ED1C2A"/>
    <w:rsid w:val="00ED2E2C"/>
    <w:rsid w:val="00ED3DC8"/>
    <w:rsid w:val="00ED5D62"/>
    <w:rsid w:val="00EE5DD0"/>
    <w:rsid w:val="00EE6E72"/>
    <w:rsid w:val="00EE7F88"/>
    <w:rsid w:val="00EF4126"/>
    <w:rsid w:val="00EF4722"/>
    <w:rsid w:val="00F04148"/>
    <w:rsid w:val="00F04CB6"/>
    <w:rsid w:val="00F06B12"/>
    <w:rsid w:val="00F10020"/>
    <w:rsid w:val="00F1310A"/>
    <w:rsid w:val="00F13960"/>
    <w:rsid w:val="00F150FE"/>
    <w:rsid w:val="00F16200"/>
    <w:rsid w:val="00F16501"/>
    <w:rsid w:val="00F17BB5"/>
    <w:rsid w:val="00F2150F"/>
    <w:rsid w:val="00F22DA7"/>
    <w:rsid w:val="00F22EB1"/>
    <w:rsid w:val="00F305EE"/>
    <w:rsid w:val="00F314E3"/>
    <w:rsid w:val="00F326E9"/>
    <w:rsid w:val="00F32B45"/>
    <w:rsid w:val="00F352E2"/>
    <w:rsid w:val="00F44E40"/>
    <w:rsid w:val="00F50467"/>
    <w:rsid w:val="00F5063F"/>
    <w:rsid w:val="00F54F36"/>
    <w:rsid w:val="00F567F2"/>
    <w:rsid w:val="00F61611"/>
    <w:rsid w:val="00F61D87"/>
    <w:rsid w:val="00F637C0"/>
    <w:rsid w:val="00F64F1A"/>
    <w:rsid w:val="00F66DCA"/>
    <w:rsid w:val="00F67B15"/>
    <w:rsid w:val="00F70537"/>
    <w:rsid w:val="00F72EE1"/>
    <w:rsid w:val="00F73206"/>
    <w:rsid w:val="00F739B1"/>
    <w:rsid w:val="00F73B83"/>
    <w:rsid w:val="00F75F67"/>
    <w:rsid w:val="00F76FC8"/>
    <w:rsid w:val="00F77E20"/>
    <w:rsid w:val="00F808B6"/>
    <w:rsid w:val="00F81604"/>
    <w:rsid w:val="00F81A82"/>
    <w:rsid w:val="00F82E21"/>
    <w:rsid w:val="00F84597"/>
    <w:rsid w:val="00F9157D"/>
    <w:rsid w:val="00F94B88"/>
    <w:rsid w:val="00FA35F4"/>
    <w:rsid w:val="00FA3A55"/>
    <w:rsid w:val="00FA5A95"/>
    <w:rsid w:val="00FA71A3"/>
    <w:rsid w:val="00FB04A6"/>
    <w:rsid w:val="00FB0679"/>
    <w:rsid w:val="00FB4334"/>
    <w:rsid w:val="00FC385D"/>
    <w:rsid w:val="00FC3C94"/>
    <w:rsid w:val="00FC572B"/>
    <w:rsid w:val="00FC583B"/>
    <w:rsid w:val="00FC60EF"/>
    <w:rsid w:val="00FC6288"/>
    <w:rsid w:val="00FC66A3"/>
    <w:rsid w:val="00FD1D0C"/>
    <w:rsid w:val="00FD246F"/>
    <w:rsid w:val="00FD250D"/>
    <w:rsid w:val="00FD32E7"/>
    <w:rsid w:val="00FD3380"/>
    <w:rsid w:val="00FD4DDF"/>
    <w:rsid w:val="00FD6DC0"/>
    <w:rsid w:val="00FD775A"/>
    <w:rsid w:val="00FE0B1F"/>
    <w:rsid w:val="00FE1840"/>
    <w:rsid w:val="00FE3721"/>
    <w:rsid w:val="00FE707F"/>
    <w:rsid w:val="00FF1965"/>
    <w:rsid w:val="00FF42EB"/>
    <w:rsid w:val="00FF58B3"/>
    <w:rsid w:val="00FF6761"/>
    <w:rsid w:val="0531CFBC"/>
    <w:rsid w:val="0687A415"/>
    <w:rsid w:val="081398C7"/>
    <w:rsid w:val="08A2356D"/>
    <w:rsid w:val="0BFFA646"/>
    <w:rsid w:val="0D1FB396"/>
    <w:rsid w:val="0E666693"/>
    <w:rsid w:val="10BD9C9F"/>
    <w:rsid w:val="13AD491E"/>
    <w:rsid w:val="1B0CB269"/>
    <w:rsid w:val="1C019514"/>
    <w:rsid w:val="1C92A428"/>
    <w:rsid w:val="1F314B37"/>
    <w:rsid w:val="21011E50"/>
    <w:rsid w:val="217414D6"/>
    <w:rsid w:val="254D3672"/>
    <w:rsid w:val="26DBE35F"/>
    <w:rsid w:val="27EE6219"/>
    <w:rsid w:val="294A3BB0"/>
    <w:rsid w:val="2B442F7A"/>
    <w:rsid w:val="2B60AC24"/>
    <w:rsid w:val="2C0BB884"/>
    <w:rsid w:val="2CD20727"/>
    <w:rsid w:val="3217BF9F"/>
    <w:rsid w:val="37BDC1B5"/>
    <w:rsid w:val="391F8242"/>
    <w:rsid w:val="3A10D431"/>
    <w:rsid w:val="3DDF635F"/>
    <w:rsid w:val="3E73DE01"/>
    <w:rsid w:val="3F4B2A99"/>
    <w:rsid w:val="3F60E4E4"/>
    <w:rsid w:val="42D78DF5"/>
    <w:rsid w:val="431E36E2"/>
    <w:rsid w:val="4798AFAC"/>
    <w:rsid w:val="486636F9"/>
    <w:rsid w:val="49CF54EA"/>
    <w:rsid w:val="4C3986A0"/>
    <w:rsid w:val="4C3B012B"/>
    <w:rsid w:val="4C6B3971"/>
    <w:rsid w:val="4DC3E8D0"/>
    <w:rsid w:val="53AE5668"/>
    <w:rsid w:val="543E0CC0"/>
    <w:rsid w:val="54E699D8"/>
    <w:rsid w:val="57377036"/>
    <w:rsid w:val="580E34C2"/>
    <w:rsid w:val="5851D834"/>
    <w:rsid w:val="59B43792"/>
    <w:rsid w:val="59D2119E"/>
    <w:rsid w:val="59FA9FCC"/>
    <w:rsid w:val="5C0EA257"/>
    <w:rsid w:val="5E7F8C8C"/>
    <w:rsid w:val="5F279527"/>
    <w:rsid w:val="610B227F"/>
    <w:rsid w:val="61218151"/>
    <w:rsid w:val="622A61C2"/>
    <w:rsid w:val="6422C2A2"/>
    <w:rsid w:val="68047E1B"/>
    <w:rsid w:val="6C6268D4"/>
    <w:rsid w:val="6D0D258E"/>
    <w:rsid w:val="6E8F4F0C"/>
    <w:rsid w:val="6EA403B4"/>
    <w:rsid w:val="6ECE5264"/>
    <w:rsid w:val="710D8689"/>
    <w:rsid w:val="730051F8"/>
    <w:rsid w:val="739A2B94"/>
    <w:rsid w:val="746AA0EA"/>
    <w:rsid w:val="78CB1210"/>
    <w:rsid w:val="792766BE"/>
    <w:rsid w:val="7A44123A"/>
    <w:rsid w:val="7ADB1DBF"/>
    <w:rsid w:val="7D91C0B9"/>
    <w:rsid w:val="7F7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3DF65"/>
  <w15:docId w15:val="{4DA8F501-1DA2-43CD-BEF3-87527D7B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C41E32"/>
  </w:style>
  <w:style w:type="paragraph" w:styleId="Footer">
    <w:name w:val="footer"/>
    <w:basedOn w:val="Normal"/>
    <w:link w:val="FooterChar"/>
    <w:uiPriority w:val="99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2"/>
  </w:style>
  <w:style w:type="paragraph" w:styleId="BalloonText">
    <w:name w:val="Balloon Text"/>
    <w:basedOn w:val="Normal"/>
    <w:link w:val="BalloonTextChar"/>
    <w:uiPriority w:val="99"/>
    <w:semiHidden/>
    <w:unhideWhenUsed/>
    <w:rsid w:val="00C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BE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BE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E0E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0E"/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DD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120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A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rintanswer">
    <w:name w:val="printanswer"/>
    <w:basedOn w:val="DefaultParagraphFont"/>
    <w:rsid w:val="00300EDD"/>
  </w:style>
  <w:style w:type="character" w:styleId="Hyperlink">
    <w:name w:val="Hyperlink"/>
    <w:basedOn w:val="DefaultParagraphFont"/>
    <w:uiPriority w:val="99"/>
    <w:unhideWhenUsed/>
    <w:rsid w:val="003F5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1A3"/>
    <w:rPr>
      <w:color w:val="800080" w:themeColor="followedHyperlink"/>
      <w:u w:val="single"/>
    </w:rPr>
  </w:style>
  <w:style w:type="paragraph" w:customStyle="1" w:styleId="SOPName">
    <w:name w:val="SOP Name"/>
    <w:basedOn w:val="Normal"/>
    <w:rsid w:val="00D91BCC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D91BCC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D91BCC"/>
    <w:rPr>
      <w:sz w:val="18"/>
    </w:rPr>
  </w:style>
  <w:style w:type="character" w:customStyle="1" w:styleId="SOPLeader">
    <w:name w:val="SOP Leader"/>
    <w:rsid w:val="00D91BCC"/>
    <w:rPr>
      <w:rFonts w:ascii="Calibri" w:hAnsi="Calibri" w:cs="Calibri" w:hint="default"/>
      <w:b/>
      <w:bCs w:val="0"/>
      <w:sz w:val="24"/>
    </w:rPr>
  </w:style>
  <w:style w:type="paragraph" w:customStyle="1" w:styleId="paragraph">
    <w:name w:val="paragraph"/>
    <w:basedOn w:val="Normal"/>
    <w:rsid w:val="0032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23CB"/>
  </w:style>
  <w:style w:type="character" w:customStyle="1" w:styleId="eop">
    <w:name w:val="eop"/>
    <w:basedOn w:val="DefaultParagraphFont"/>
    <w:rsid w:val="003223CB"/>
  </w:style>
  <w:style w:type="paragraph" w:styleId="Revision">
    <w:name w:val="Revision"/>
    <w:hidden/>
    <w:uiPriority w:val="99"/>
    <w:semiHidden/>
    <w:rsid w:val="00055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ra.rutgers.edu/eir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679BBDFEE2A4D964BDE7B3AE2EEEF" ma:contentTypeVersion="10" ma:contentTypeDescription="Create a new document." ma:contentTypeScope="" ma:versionID="4d7553830e3cc66a5792b0a382c07c8f">
  <xsd:schema xmlns:xsd="http://www.w3.org/2001/XMLSchema" xmlns:xs="http://www.w3.org/2001/XMLSchema" xmlns:p="http://schemas.microsoft.com/office/2006/metadata/properties" xmlns:ns3="acb529d0-ba07-460c-8d86-011bfa2a9b1f" xmlns:ns4="1c09e03c-6dbd-4ae8-a420-c2c74438ac3e" targetNamespace="http://schemas.microsoft.com/office/2006/metadata/properties" ma:root="true" ma:fieldsID="ae10af1c9d670c3762f6868357d84f76" ns3:_="" ns4:_="">
    <xsd:import namespace="acb529d0-ba07-460c-8d86-011bfa2a9b1f"/>
    <xsd:import namespace="1c09e03c-6dbd-4ae8-a420-c2c74438a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29d0-ba07-460c-8d86-011bfa2a9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e03c-6dbd-4ae8-a420-c2c74438a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AF293-4B69-4AE8-9DF9-5DB9981ED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3419F-501A-4B91-8592-853A2AEB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529d0-ba07-460c-8d86-011bfa2a9b1f"/>
    <ds:schemaRef ds:uri="1c09e03c-6dbd-4ae8-a420-c2c74438a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12192-F98A-430A-A660-FC1AA95DD7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FFDAB-8B0F-4A6C-AE66-F0042DD236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jillpviers</dc:creator>
  <cp:lastModifiedBy>Khadija Hunt</cp:lastModifiedBy>
  <cp:revision>3</cp:revision>
  <cp:lastPrinted>2019-01-11T15:35:00Z</cp:lastPrinted>
  <dcterms:created xsi:type="dcterms:W3CDTF">2023-05-08T16:39:00Z</dcterms:created>
  <dcterms:modified xsi:type="dcterms:W3CDTF">2023-05-08T16:40:00Z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0x010100552679BBDFEE2A4D964BDE7B3AE2EEEF</vt:lpwstr>
  </property>
</Properties>
</file>