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2"/>
        <w:gridCol w:w="4893"/>
        <w:gridCol w:w="5270"/>
      </w:tblGrid>
      <w:tr w:rsidR="001B7983" w:rsidRPr="00997F39" w14:paraId="40BA5D3D" w14:textId="77777777" w:rsidTr="4CBF7D9B">
        <w:trPr>
          <w:trHeight w:val="1088"/>
        </w:trPr>
        <w:tc>
          <w:tcPr>
            <w:tcW w:w="11025" w:type="dxa"/>
            <w:gridSpan w:val="3"/>
            <w:vAlign w:val="center"/>
          </w:tcPr>
          <w:p w14:paraId="71B826EE" w14:textId="3DB571FA" w:rsidR="001B7983" w:rsidRPr="00997F39" w:rsidRDefault="00A12682" w:rsidP="007D0CE0">
            <w:pPr>
              <w:widowControl/>
              <w:autoSpaceDE/>
              <w:autoSpaceDN/>
              <w:ind w:left="83" w:right="133"/>
              <w:rPr>
                <w:rFonts w:eastAsia="Times New Roman" w:cs="Times New Roman"/>
                <w:sz w:val="20"/>
                <w:szCs w:val="20"/>
                <w:lang w:bidi="ar-SA"/>
              </w:rPr>
            </w:pPr>
            <w:bookmarkStart w:id="0" w:name="_GoBack"/>
            <w:bookmarkEnd w:id="0"/>
            <w:r w:rsidRPr="4CBF7D9B">
              <w:rPr>
                <w:rFonts w:eastAsia="Times New Roman" w:cs="Times New Roman"/>
                <w:sz w:val="20"/>
                <w:szCs w:val="20"/>
                <w:lang w:bidi="ar-SA"/>
              </w:rPr>
              <w:t xml:space="preserve">This form </w:t>
            </w:r>
            <w:r w:rsidR="00971B9B" w:rsidRPr="4CBF7D9B">
              <w:rPr>
                <w:rFonts w:eastAsia="Times New Roman" w:cs="Times New Roman"/>
                <w:sz w:val="20"/>
                <w:szCs w:val="20"/>
                <w:lang w:bidi="ar-SA"/>
              </w:rPr>
              <w:t>provides support for investigators enrolling adults represented by a surrogate in research</w:t>
            </w:r>
            <w:r w:rsidR="4EBBECE6" w:rsidRPr="4CBF7D9B">
              <w:rPr>
                <w:rFonts w:eastAsia="Times New Roman" w:cs="Times New Roman"/>
                <w:sz w:val="20"/>
                <w:szCs w:val="20"/>
                <w:lang w:bidi="ar-SA"/>
              </w:rPr>
              <w:t xml:space="preserve"> conducted in New Jersey</w:t>
            </w:r>
            <w:r w:rsidR="00971B9B" w:rsidRPr="4CBF7D9B">
              <w:rPr>
                <w:rFonts w:eastAsia="Times New Roman" w:cs="Times New Roman"/>
                <w:sz w:val="20"/>
                <w:szCs w:val="20"/>
                <w:lang w:bidi="ar-SA"/>
              </w:rPr>
              <w:t xml:space="preserve">. </w:t>
            </w:r>
            <w:r w:rsidR="00302EC1">
              <w:rPr>
                <w:rFonts w:eastAsia="Times New Roman" w:cs="Times New Roman"/>
                <w:sz w:val="20"/>
                <w:szCs w:val="20"/>
                <w:lang w:bidi="ar-SA"/>
              </w:rPr>
              <w:t xml:space="preserve">This worksheet may be used </w:t>
            </w:r>
            <w:r w:rsidR="00A76742">
              <w:rPr>
                <w:rFonts w:eastAsia="Times New Roman" w:cs="Times New Roman"/>
                <w:sz w:val="20"/>
                <w:szCs w:val="20"/>
                <w:lang w:bidi="ar-SA"/>
              </w:rPr>
              <w:t>as a guide</w:t>
            </w:r>
            <w:r w:rsidR="00302EC1">
              <w:rPr>
                <w:rFonts w:eastAsia="Times New Roman" w:cs="Times New Roman"/>
                <w:sz w:val="20"/>
                <w:szCs w:val="20"/>
                <w:lang w:bidi="ar-SA"/>
              </w:rPr>
              <w:t xml:space="preserve"> to select </w:t>
            </w:r>
            <w:r w:rsidR="005F6C5C">
              <w:rPr>
                <w:rFonts w:eastAsia="Times New Roman" w:cs="Times New Roman"/>
                <w:sz w:val="20"/>
                <w:szCs w:val="20"/>
                <w:lang w:bidi="ar-SA"/>
              </w:rPr>
              <w:t>an</w:t>
            </w:r>
            <w:r w:rsidR="00971B9B" w:rsidRPr="4CBF7D9B">
              <w:rPr>
                <w:rFonts w:eastAsia="Times New Roman" w:cs="Times New Roman"/>
                <w:sz w:val="20"/>
                <w:szCs w:val="20"/>
                <w:lang w:bidi="ar-SA"/>
              </w:rPr>
              <w:t xml:space="preserve"> </w:t>
            </w:r>
            <w:r w:rsidR="3CD17C18" w:rsidRPr="4CBF7D9B">
              <w:rPr>
                <w:rFonts w:eastAsia="Times New Roman" w:cs="Times New Roman"/>
                <w:sz w:val="20"/>
                <w:szCs w:val="20"/>
                <w:lang w:bidi="ar-SA"/>
              </w:rPr>
              <w:t>individual</w:t>
            </w:r>
            <w:r w:rsidR="004069A7" w:rsidRPr="4CBF7D9B">
              <w:rPr>
                <w:rFonts w:eastAsia="Times New Roman" w:cs="Times New Roman"/>
                <w:sz w:val="20"/>
                <w:szCs w:val="20"/>
                <w:lang w:bidi="ar-SA"/>
              </w:rPr>
              <w:t xml:space="preserve"> to serve as a surrogate decision-maker and their </w:t>
            </w:r>
            <w:r w:rsidR="00971B9B" w:rsidRPr="4CBF7D9B">
              <w:rPr>
                <w:rFonts w:eastAsia="Times New Roman" w:cs="Times New Roman"/>
                <w:sz w:val="20"/>
                <w:szCs w:val="20"/>
                <w:lang w:bidi="ar-SA"/>
              </w:rPr>
              <w:t xml:space="preserve">order of priority </w:t>
            </w:r>
            <w:r w:rsidR="004069A7" w:rsidRPr="4CBF7D9B">
              <w:rPr>
                <w:rFonts w:eastAsia="Times New Roman" w:cs="Times New Roman"/>
                <w:sz w:val="20"/>
                <w:szCs w:val="20"/>
                <w:lang w:bidi="ar-SA"/>
              </w:rPr>
              <w:t>in relationship to the adult lacking decision-making capacity</w:t>
            </w:r>
            <w:r w:rsidR="00302EC1">
              <w:rPr>
                <w:rFonts w:eastAsia="Times New Roman" w:cs="Times New Roman"/>
                <w:sz w:val="20"/>
                <w:szCs w:val="20"/>
                <w:lang w:bidi="ar-SA"/>
              </w:rPr>
              <w:t xml:space="preserve">, consistent with </w:t>
            </w:r>
            <w:r w:rsidR="00C7000C">
              <w:rPr>
                <w:rFonts w:eastAsia="Times New Roman" w:cs="Times New Roman"/>
                <w:sz w:val="20"/>
                <w:szCs w:val="20"/>
                <w:lang w:bidi="ar-SA"/>
              </w:rPr>
              <w:t xml:space="preserve">NJ State Law. </w:t>
            </w:r>
            <w:r w:rsidR="00B10BAC" w:rsidRPr="4CBF7D9B">
              <w:rPr>
                <w:rFonts w:eastAsia="Times New Roman" w:cs="Times New Roman"/>
                <w:sz w:val="20"/>
                <w:szCs w:val="20"/>
                <w:lang w:bidi="ar-SA"/>
              </w:rPr>
              <w:t xml:space="preserve">When conducted </w:t>
            </w:r>
            <w:r w:rsidR="044DA070" w:rsidRPr="4CBF7D9B">
              <w:rPr>
                <w:rFonts w:eastAsia="Times New Roman" w:cs="Times New Roman"/>
                <w:sz w:val="20"/>
                <w:szCs w:val="20"/>
                <w:lang w:bidi="ar-SA"/>
              </w:rPr>
              <w:t xml:space="preserve">outside of NJ, </w:t>
            </w:r>
            <w:r w:rsidR="00B10BAC" w:rsidRPr="4CBF7D9B">
              <w:rPr>
                <w:rFonts w:eastAsia="Times New Roman" w:cs="Times New Roman"/>
                <w:sz w:val="20"/>
                <w:szCs w:val="20"/>
                <w:lang w:bidi="ar-SA"/>
              </w:rPr>
              <w:t>the research must comply with th</w:t>
            </w:r>
            <w:r w:rsidR="38D5C5E0" w:rsidRPr="4CBF7D9B">
              <w:rPr>
                <w:rFonts w:eastAsia="Times New Roman" w:cs="Times New Roman"/>
                <w:sz w:val="20"/>
                <w:szCs w:val="20"/>
                <w:lang w:bidi="ar-SA"/>
              </w:rPr>
              <w:t>e</w:t>
            </w:r>
            <w:r w:rsidR="00B10BAC" w:rsidRPr="4CBF7D9B">
              <w:rPr>
                <w:rFonts w:eastAsia="Times New Roman" w:cs="Times New Roman"/>
                <w:sz w:val="20"/>
                <w:szCs w:val="20"/>
                <w:lang w:bidi="ar-SA"/>
              </w:rPr>
              <w:t xml:space="preserve"> </w:t>
            </w:r>
            <w:r w:rsidR="70C12CEE" w:rsidRPr="4CBF7D9B">
              <w:rPr>
                <w:rFonts w:eastAsia="Times New Roman" w:cs="Times New Roman"/>
                <w:sz w:val="20"/>
                <w:szCs w:val="20"/>
                <w:lang w:bidi="ar-SA"/>
              </w:rPr>
              <w:t>applicable</w:t>
            </w:r>
            <w:r w:rsidR="6F45BF35" w:rsidRPr="4CBF7D9B">
              <w:rPr>
                <w:rFonts w:eastAsia="Times New Roman" w:cs="Times New Roman"/>
                <w:sz w:val="20"/>
                <w:szCs w:val="20"/>
                <w:lang w:bidi="ar-SA"/>
              </w:rPr>
              <w:t xml:space="preserve"> surrogacy</w:t>
            </w:r>
            <w:r w:rsidR="70C12CEE" w:rsidRPr="4CBF7D9B">
              <w:rPr>
                <w:rFonts w:eastAsia="Times New Roman" w:cs="Times New Roman"/>
                <w:sz w:val="20"/>
                <w:szCs w:val="20"/>
                <w:lang w:bidi="ar-SA"/>
              </w:rPr>
              <w:t xml:space="preserve"> laws in the jurisdictions where the research is taking place.</w:t>
            </w:r>
            <w:r w:rsidR="00B10BAC" w:rsidRPr="4CBF7D9B">
              <w:rPr>
                <w:rFonts w:eastAsia="Times New Roman" w:cs="Times New Roman"/>
                <w:sz w:val="20"/>
                <w:szCs w:val="20"/>
                <w:lang w:bidi="ar-SA"/>
              </w:rPr>
              <w:t xml:space="preserve">  </w:t>
            </w:r>
            <w:r w:rsidR="00034116">
              <w:rPr>
                <w:rFonts w:eastAsia="Times New Roman" w:cs="Times New Roman"/>
                <w:sz w:val="20"/>
                <w:szCs w:val="20"/>
                <w:lang w:bidi="ar-SA"/>
              </w:rPr>
              <w:t>If helpful, t</w:t>
            </w:r>
            <w:r w:rsidR="00302EC1">
              <w:rPr>
                <w:rFonts w:eastAsia="Times New Roman" w:cs="Times New Roman"/>
                <w:sz w:val="20"/>
                <w:szCs w:val="20"/>
                <w:lang w:bidi="ar-SA"/>
              </w:rPr>
              <w:t xml:space="preserve">his worksheet </w:t>
            </w:r>
            <w:r w:rsidR="00034116">
              <w:rPr>
                <w:rFonts w:eastAsia="Times New Roman" w:cs="Times New Roman"/>
                <w:sz w:val="20"/>
                <w:szCs w:val="20"/>
                <w:lang w:bidi="ar-SA"/>
              </w:rPr>
              <w:t>may be completed and retained in the study file</w:t>
            </w:r>
            <w:r w:rsidR="00C7000C">
              <w:rPr>
                <w:rFonts w:eastAsia="Times New Roman" w:cs="Times New Roman"/>
                <w:sz w:val="20"/>
                <w:szCs w:val="20"/>
                <w:lang w:bidi="ar-SA"/>
              </w:rPr>
              <w:t xml:space="preserve"> for each adult represented by a surrogate</w:t>
            </w:r>
            <w:r w:rsidR="00034116">
              <w:rPr>
                <w:rFonts w:eastAsia="Times New Roman" w:cs="Times New Roman"/>
                <w:sz w:val="20"/>
                <w:szCs w:val="20"/>
                <w:lang w:bidi="ar-SA"/>
              </w:rPr>
              <w:t>. Otherwise, this worksheet need</w:t>
            </w:r>
            <w:r w:rsidR="00302EC1">
              <w:rPr>
                <w:rFonts w:eastAsia="Times New Roman" w:cs="Times New Roman"/>
                <w:sz w:val="20"/>
                <w:szCs w:val="20"/>
                <w:lang w:bidi="ar-SA"/>
              </w:rPr>
              <w:t xml:space="preserve"> not be completed or retained.</w:t>
            </w:r>
            <w:r w:rsidR="004069A7" w:rsidRPr="4CBF7D9B">
              <w:rPr>
                <w:rFonts w:eastAsia="Times New Roman" w:cs="Times New Roman"/>
                <w:sz w:val="20"/>
                <w:szCs w:val="20"/>
                <w:lang w:bidi="ar-SA"/>
              </w:rPr>
              <w:t xml:space="preserve"> </w:t>
            </w:r>
          </w:p>
        </w:tc>
      </w:tr>
      <w:tr w:rsidR="00EF4CF7" w:rsidRPr="00997F39" w14:paraId="44D398D0" w14:textId="77777777" w:rsidTr="4CBF7D9B">
        <w:trPr>
          <w:trHeight w:val="386"/>
        </w:trPr>
        <w:tc>
          <w:tcPr>
            <w:tcW w:w="11025" w:type="dxa"/>
            <w:gridSpan w:val="3"/>
            <w:vAlign w:val="center"/>
          </w:tcPr>
          <w:p w14:paraId="0D676046" w14:textId="6E41CD38" w:rsidR="007D0CE0" w:rsidRDefault="00997F39" w:rsidP="00586ABA">
            <w:pPr>
              <w:widowControl/>
              <w:autoSpaceDE/>
              <w:autoSpaceDN/>
              <w:rPr>
                <w:b/>
                <w:bCs/>
                <w:sz w:val="20"/>
                <w:szCs w:val="20"/>
              </w:rPr>
            </w:pPr>
            <w:r w:rsidRPr="00586ABA">
              <w:rPr>
                <w:b/>
                <w:bCs/>
                <w:sz w:val="20"/>
                <w:szCs w:val="20"/>
              </w:rPr>
              <w:t>Categor</w:t>
            </w:r>
            <w:r w:rsidR="00586ABA">
              <w:rPr>
                <w:b/>
                <w:bCs/>
                <w:sz w:val="20"/>
                <w:szCs w:val="20"/>
              </w:rPr>
              <w:t>ies</w:t>
            </w:r>
            <w:r w:rsidRPr="00586ABA">
              <w:rPr>
                <w:b/>
                <w:bCs/>
                <w:sz w:val="20"/>
                <w:szCs w:val="20"/>
              </w:rPr>
              <w:t xml:space="preserve"> </w:t>
            </w:r>
            <w:r w:rsidR="00F56AB8" w:rsidRPr="00586ABA">
              <w:rPr>
                <w:b/>
                <w:bCs/>
                <w:sz w:val="20"/>
                <w:szCs w:val="20"/>
              </w:rPr>
              <w:t>o</w:t>
            </w:r>
            <w:r w:rsidRPr="00586ABA">
              <w:rPr>
                <w:b/>
                <w:bCs/>
                <w:sz w:val="20"/>
                <w:szCs w:val="20"/>
              </w:rPr>
              <w:t>f Potential Surrogate</w:t>
            </w:r>
            <w:r w:rsidR="00F56AB8" w:rsidRPr="00586ABA">
              <w:rPr>
                <w:b/>
                <w:bCs/>
                <w:sz w:val="20"/>
                <w:szCs w:val="20"/>
              </w:rPr>
              <w:t>s</w:t>
            </w:r>
            <w:r w:rsidRPr="00586ABA">
              <w:rPr>
                <w:b/>
                <w:bCs/>
                <w:sz w:val="20"/>
                <w:szCs w:val="20"/>
              </w:rPr>
              <w:t xml:space="preserve"> </w:t>
            </w:r>
          </w:p>
          <w:p w14:paraId="6D6AC917" w14:textId="77777777" w:rsidR="00C7000C" w:rsidRPr="00586ABA" w:rsidRDefault="00C7000C" w:rsidP="00586ABA">
            <w:pPr>
              <w:widowControl/>
              <w:autoSpaceDE/>
              <w:autoSpaceDN/>
              <w:rPr>
                <w:rFonts w:eastAsia="Times New Roman" w:cs="Times New Roman"/>
                <w:b/>
                <w:bCs/>
                <w:sz w:val="20"/>
                <w:szCs w:val="20"/>
                <w:lang w:bidi="ar-SA"/>
              </w:rPr>
            </w:pPr>
          </w:p>
          <w:p w14:paraId="4C58A51F" w14:textId="04E1213F" w:rsidR="00635555" w:rsidRDefault="00C7000C" w:rsidP="00586ABA">
            <w:pPr>
              <w:widowControl/>
              <w:autoSpaceDE/>
              <w:autoSpaceDN/>
              <w:ind w:left="441"/>
              <w:rPr>
                <w:sz w:val="20"/>
                <w:szCs w:val="20"/>
              </w:rPr>
            </w:pPr>
            <w:r w:rsidRPr="00A76742">
              <w:rPr>
                <w:rFonts w:eastAsia="Times New Roman" w:cs="Times New Roman"/>
                <w:b/>
                <w:sz w:val="20"/>
                <w:szCs w:val="20"/>
                <w:lang w:bidi="ar-SA"/>
              </w:rPr>
              <w:t xml:space="preserve">NJ Access to Medical Research Act N.J.S.A. 26:14-1, et. </w:t>
            </w:r>
            <w:r>
              <w:rPr>
                <w:rFonts w:eastAsia="Times New Roman" w:cs="Times New Roman"/>
                <w:b/>
                <w:sz w:val="20"/>
                <w:szCs w:val="20"/>
                <w:lang w:bidi="ar-SA"/>
              </w:rPr>
              <w:t>s</w:t>
            </w:r>
            <w:r w:rsidRPr="00A76742">
              <w:rPr>
                <w:rFonts w:eastAsia="Times New Roman" w:cs="Times New Roman"/>
                <w:b/>
                <w:sz w:val="20"/>
                <w:szCs w:val="20"/>
                <w:lang w:bidi="ar-SA"/>
              </w:rPr>
              <w:t>eq</w:t>
            </w:r>
            <w:r>
              <w:rPr>
                <w:rFonts w:eastAsia="Times New Roman" w:cs="Times New Roman"/>
                <w:sz w:val="20"/>
                <w:szCs w:val="20"/>
                <w:lang w:bidi="ar-SA"/>
              </w:rPr>
              <w:t xml:space="preserve">. </w:t>
            </w:r>
            <w:r w:rsidR="21802415" w:rsidRPr="00B10BAC">
              <w:rPr>
                <w:sz w:val="20"/>
                <w:szCs w:val="20"/>
              </w:rPr>
              <w:t>states that</w:t>
            </w:r>
            <w:r w:rsidR="00F56AB8">
              <w:rPr>
                <w:sz w:val="20"/>
                <w:szCs w:val="20"/>
              </w:rPr>
              <w:t>, if an adult who may be the subject of research is unable to consent and does not express dissent or resistance to participation, surrogate informed consent may be obtained from an authorized representative with reasonable knowledge of the subject, who shall include any of the following persons, in the following descending order of priority</w:t>
            </w:r>
            <w:r w:rsidR="00586ABA">
              <w:rPr>
                <w:sz w:val="20"/>
                <w:szCs w:val="20"/>
              </w:rPr>
              <w:t>:</w:t>
            </w:r>
            <w:r w:rsidR="00F56AB8">
              <w:rPr>
                <w:sz w:val="20"/>
                <w:szCs w:val="20"/>
              </w:rPr>
              <w:t xml:space="preserve"> </w:t>
            </w:r>
          </w:p>
          <w:p w14:paraId="452C0549" w14:textId="14459458" w:rsidR="00586ABA" w:rsidRPr="00586ABA" w:rsidRDefault="00586ABA" w:rsidP="00586ABA">
            <w:pPr>
              <w:widowControl/>
              <w:autoSpaceDE/>
              <w:autoSpaceDN/>
              <w:ind w:left="441"/>
              <w:rPr>
                <w:rFonts w:asciiTheme="minorHAnsi" w:eastAsiaTheme="minorEastAsia" w:hAnsiTheme="minorHAnsi" w:cstheme="minorBidi"/>
              </w:rPr>
            </w:pPr>
          </w:p>
        </w:tc>
      </w:tr>
      <w:tr w:rsidR="00B10BAC" w:rsidRPr="00997F39" w14:paraId="50DE09EE" w14:textId="77777777" w:rsidTr="00C7000C">
        <w:trPr>
          <w:trHeight w:val="336"/>
        </w:trPr>
        <w:tc>
          <w:tcPr>
            <w:tcW w:w="862" w:type="dxa"/>
            <w:shd w:val="clear" w:color="auto" w:fill="D9D9D9" w:themeFill="background1" w:themeFillShade="D9"/>
          </w:tcPr>
          <w:p w14:paraId="0A0001E6" w14:textId="5FEA9DAE" w:rsidR="00B10BAC" w:rsidRPr="00C7000C" w:rsidRDefault="00C7000C" w:rsidP="00C7000C">
            <w:pPr>
              <w:spacing w:line="259" w:lineRule="auto"/>
              <w:jc w:val="center"/>
              <w:rPr>
                <w:i/>
                <w:sz w:val="16"/>
                <w:szCs w:val="16"/>
              </w:rPr>
            </w:pPr>
            <w:r w:rsidRPr="00C7000C">
              <w:rPr>
                <w:i/>
                <w:sz w:val="16"/>
                <w:szCs w:val="16"/>
              </w:rPr>
              <w:t>Indicate</w:t>
            </w:r>
          </w:p>
          <w:p w14:paraId="003F30E3" w14:textId="77777777" w:rsidR="00034116" w:rsidRPr="00C7000C" w:rsidRDefault="00034116" w:rsidP="00C7000C">
            <w:pPr>
              <w:spacing w:line="259" w:lineRule="auto"/>
              <w:jc w:val="center"/>
              <w:rPr>
                <w:i/>
                <w:sz w:val="16"/>
                <w:szCs w:val="16"/>
              </w:rPr>
            </w:pPr>
            <w:r w:rsidRPr="00C7000C">
              <w:rPr>
                <w:i/>
                <w:sz w:val="16"/>
                <w:szCs w:val="16"/>
              </w:rPr>
              <w:t>Surrogate</w:t>
            </w:r>
          </w:p>
          <w:p w14:paraId="061DCA8E" w14:textId="4915676F" w:rsidR="00034116" w:rsidRPr="00034116" w:rsidRDefault="00034116" w:rsidP="00C7000C">
            <w:pPr>
              <w:spacing w:line="259" w:lineRule="auto"/>
              <w:jc w:val="center"/>
              <w:rPr>
                <w:b/>
              </w:rPr>
            </w:pPr>
            <w:r w:rsidRPr="00C7000C">
              <w:rPr>
                <w:i/>
                <w:sz w:val="16"/>
                <w:szCs w:val="16"/>
              </w:rPr>
              <w:t>Chosen</w:t>
            </w:r>
          </w:p>
        </w:tc>
        <w:tc>
          <w:tcPr>
            <w:tcW w:w="4893" w:type="dxa"/>
            <w:shd w:val="clear" w:color="auto" w:fill="D9D9D9" w:themeFill="background1" w:themeFillShade="D9"/>
            <w:vAlign w:val="center"/>
          </w:tcPr>
          <w:p w14:paraId="66229C58" w14:textId="2FB94A71" w:rsidR="00B10BAC" w:rsidRPr="00B10BAC" w:rsidRDefault="00B10BAC" w:rsidP="30C48E65">
            <w:pPr>
              <w:widowControl/>
              <w:autoSpaceDE/>
              <w:autoSpaceDN/>
              <w:jc w:val="center"/>
              <w:rPr>
                <w:b/>
                <w:bCs/>
                <w:sz w:val="20"/>
                <w:szCs w:val="20"/>
              </w:rPr>
            </w:pPr>
            <w:r w:rsidRPr="30C48E65">
              <w:rPr>
                <w:b/>
                <w:bCs/>
                <w:sz w:val="20"/>
                <w:szCs w:val="20"/>
              </w:rPr>
              <w:t xml:space="preserve"> </w:t>
            </w:r>
            <w:r w:rsidRPr="00B10BAC">
              <w:rPr>
                <w:b/>
                <w:bCs/>
                <w:sz w:val="20"/>
                <w:szCs w:val="20"/>
              </w:rPr>
              <w:t>Categor</w:t>
            </w:r>
            <w:r>
              <w:rPr>
                <w:b/>
                <w:bCs/>
                <w:sz w:val="20"/>
                <w:szCs w:val="20"/>
              </w:rPr>
              <w:t>ies</w:t>
            </w:r>
            <w:r w:rsidRPr="00B10BAC">
              <w:rPr>
                <w:b/>
                <w:bCs/>
                <w:sz w:val="20"/>
                <w:szCs w:val="20"/>
              </w:rPr>
              <w:t xml:space="preserve"> </w:t>
            </w:r>
            <w:r w:rsidR="00586ABA">
              <w:rPr>
                <w:b/>
                <w:bCs/>
                <w:sz w:val="20"/>
                <w:szCs w:val="20"/>
              </w:rPr>
              <w:t>o</w:t>
            </w:r>
            <w:r w:rsidRPr="00B10BAC">
              <w:rPr>
                <w:b/>
                <w:bCs/>
                <w:sz w:val="20"/>
                <w:szCs w:val="20"/>
              </w:rPr>
              <w:t xml:space="preserve">f </w:t>
            </w:r>
            <w:r>
              <w:rPr>
                <w:b/>
                <w:bCs/>
                <w:sz w:val="20"/>
                <w:szCs w:val="20"/>
              </w:rPr>
              <w:t>Surrogate Decision</w:t>
            </w:r>
            <w:r w:rsidR="00A76742">
              <w:rPr>
                <w:b/>
                <w:bCs/>
                <w:sz w:val="20"/>
                <w:szCs w:val="20"/>
              </w:rPr>
              <w:t>-</w:t>
            </w:r>
            <w:r>
              <w:rPr>
                <w:b/>
                <w:bCs/>
                <w:sz w:val="20"/>
                <w:szCs w:val="20"/>
              </w:rPr>
              <w:t xml:space="preserve">Making </w:t>
            </w:r>
            <w:r w:rsidRPr="00B10BAC">
              <w:rPr>
                <w:b/>
                <w:bCs/>
                <w:sz w:val="20"/>
                <w:szCs w:val="20"/>
              </w:rPr>
              <w:t>Priority</w:t>
            </w:r>
          </w:p>
        </w:tc>
        <w:tc>
          <w:tcPr>
            <w:tcW w:w="5270" w:type="dxa"/>
            <w:shd w:val="clear" w:color="auto" w:fill="D9D9D9" w:themeFill="background1" w:themeFillShade="D9"/>
            <w:vAlign w:val="center"/>
          </w:tcPr>
          <w:p w14:paraId="2D9539FA" w14:textId="5BC52473" w:rsidR="00B10BAC" w:rsidRPr="00997F39" w:rsidRDefault="00B10BAC" w:rsidP="007D61DB">
            <w:pPr>
              <w:widowControl/>
              <w:autoSpaceDE/>
              <w:autoSpaceDN/>
              <w:jc w:val="center"/>
              <w:rPr>
                <w:b/>
                <w:sz w:val="20"/>
                <w:szCs w:val="20"/>
              </w:rPr>
            </w:pPr>
            <w:r w:rsidRPr="00997F39">
              <w:rPr>
                <w:b/>
                <w:sz w:val="20"/>
                <w:szCs w:val="20"/>
              </w:rPr>
              <w:t>Name(s) of Individual(s) and Contact Information</w:t>
            </w:r>
          </w:p>
        </w:tc>
      </w:tr>
      <w:tr w:rsidR="00B10BAC" w:rsidRPr="00997F39" w14:paraId="20E48596" w14:textId="77777777" w:rsidTr="00C7000C">
        <w:trPr>
          <w:trHeight w:val="468"/>
        </w:trPr>
        <w:tc>
          <w:tcPr>
            <w:tcW w:w="862" w:type="dxa"/>
            <w:vAlign w:val="center"/>
          </w:tcPr>
          <w:p w14:paraId="5DF431A3" w14:textId="39FBE36D" w:rsidR="00B10BAC" w:rsidRPr="00997F39" w:rsidRDefault="00B10BAC" w:rsidP="00891F73">
            <w:pPr>
              <w:jc w:val="center"/>
              <w:rPr>
                <w:sz w:val="20"/>
                <w:szCs w:val="20"/>
              </w:rPr>
            </w:pPr>
          </w:p>
        </w:tc>
        <w:tc>
          <w:tcPr>
            <w:tcW w:w="4893" w:type="dxa"/>
          </w:tcPr>
          <w:p w14:paraId="6D4377A7" w14:textId="5DAACB00" w:rsidR="00B10BAC" w:rsidRPr="00B10BAC" w:rsidRDefault="00B10BAC" w:rsidP="00997F39">
            <w:pPr>
              <w:ind w:left="268" w:right="68" w:hanging="182"/>
              <w:rPr>
                <w:rFonts w:cs="Arial"/>
                <w:sz w:val="16"/>
                <w:szCs w:val="16"/>
              </w:rPr>
            </w:pPr>
            <w:r w:rsidRPr="00B10BAC">
              <w:rPr>
                <w:rFonts w:cs="Arial"/>
                <w:sz w:val="16"/>
                <w:szCs w:val="16"/>
              </w:rPr>
              <w:t>1</w:t>
            </w:r>
            <w:r w:rsidRPr="00B10BAC">
              <w:rPr>
                <w:rFonts w:cs="Arial"/>
                <w:sz w:val="16"/>
                <w:szCs w:val="16"/>
                <w:vertAlign w:val="superscript"/>
              </w:rPr>
              <w:t>st</w:t>
            </w:r>
            <w:r w:rsidRPr="00B10BAC">
              <w:rPr>
                <w:rFonts w:cs="Arial"/>
                <w:sz w:val="16"/>
                <w:szCs w:val="16"/>
              </w:rPr>
              <w:t>: the guardian of the Subject who has authority to make health care decisions for the subject</w:t>
            </w:r>
          </w:p>
        </w:tc>
        <w:tc>
          <w:tcPr>
            <w:tcW w:w="5270" w:type="dxa"/>
            <w:vAlign w:val="center"/>
          </w:tcPr>
          <w:p w14:paraId="51075213" w14:textId="44900CFF" w:rsidR="00B10BAC" w:rsidRPr="00997F39" w:rsidRDefault="00B10BAC" w:rsidP="00635555">
            <w:pPr>
              <w:pStyle w:val="TableParagraph"/>
              <w:tabs>
                <w:tab w:val="left" w:pos="470"/>
              </w:tabs>
              <w:spacing w:line="216" w:lineRule="exact"/>
              <w:ind w:left="110"/>
              <w:jc w:val="center"/>
              <w:rPr>
                <w:b/>
                <w:sz w:val="20"/>
                <w:szCs w:val="20"/>
              </w:rPr>
            </w:pPr>
          </w:p>
        </w:tc>
      </w:tr>
      <w:tr w:rsidR="00B10BAC" w:rsidRPr="00997F39" w14:paraId="638C0B92" w14:textId="77777777" w:rsidTr="00C7000C">
        <w:trPr>
          <w:trHeight w:val="468"/>
        </w:trPr>
        <w:tc>
          <w:tcPr>
            <w:tcW w:w="862" w:type="dxa"/>
            <w:vAlign w:val="center"/>
          </w:tcPr>
          <w:p w14:paraId="16603608" w14:textId="41061B6F" w:rsidR="00B10BAC" w:rsidRPr="00997F39" w:rsidRDefault="00B10BAC" w:rsidP="00B10BAC">
            <w:pPr>
              <w:jc w:val="center"/>
              <w:rPr>
                <w:sz w:val="20"/>
                <w:szCs w:val="20"/>
              </w:rPr>
            </w:pPr>
          </w:p>
        </w:tc>
        <w:tc>
          <w:tcPr>
            <w:tcW w:w="4893" w:type="dxa"/>
          </w:tcPr>
          <w:p w14:paraId="0C1F0078" w14:textId="74412F7A" w:rsidR="00B10BAC" w:rsidRPr="00B10BAC" w:rsidRDefault="00B10BAC" w:rsidP="00B10BAC">
            <w:pPr>
              <w:ind w:left="268" w:right="68" w:hanging="182"/>
              <w:rPr>
                <w:rFonts w:cs="Arial"/>
                <w:sz w:val="16"/>
                <w:szCs w:val="16"/>
              </w:rPr>
            </w:pPr>
            <w:r w:rsidRPr="00B10BAC">
              <w:rPr>
                <w:rFonts w:cs="Arial"/>
                <w:sz w:val="16"/>
                <w:szCs w:val="16"/>
              </w:rPr>
              <w:t>2</w:t>
            </w:r>
            <w:r w:rsidRPr="00B10BAC">
              <w:rPr>
                <w:rFonts w:cs="Arial"/>
                <w:sz w:val="16"/>
                <w:szCs w:val="16"/>
                <w:vertAlign w:val="superscript"/>
              </w:rPr>
              <w:t>nd</w:t>
            </w:r>
            <w:r w:rsidRPr="00B10BAC">
              <w:rPr>
                <w:rFonts w:cs="Arial"/>
                <w:sz w:val="16"/>
                <w:szCs w:val="16"/>
              </w:rPr>
              <w:t>: the healthcare representative of the Subject pursuant to an advance directive for healthcare</w:t>
            </w:r>
          </w:p>
        </w:tc>
        <w:tc>
          <w:tcPr>
            <w:tcW w:w="5270" w:type="dxa"/>
            <w:vAlign w:val="center"/>
          </w:tcPr>
          <w:p w14:paraId="04058A01" w14:textId="2612EEBE" w:rsidR="00B10BAC" w:rsidRPr="00997F39" w:rsidRDefault="00B10BAC" w:rsidP="00B10BAC">
            <w:pPr>
              <w:pStyle w:val="TableParagraph"/>
              <w:tabs>
                <w:tab w:val="left" w:pos="470"/>
              </w:tabs>
              <w:spacing w:line="216" w:lineRule="exact"/>
              <w:ind w:left="110"/>
              <w:jc w:val="center"/>
              <w:rPr>
                <w:b/>
                <w:sz w:val="20"/>
                <w:szCs w:val="20"/>
              </w:rPr>
            </w:pPr>
          </w:p>
        </w:tc>
      </w:tr>
      <w:tr w:rsidR="00B10BAC" w:rsidRPr="00997F39" w14:paraId="79EAE179" w14:textId="77777777" w:rsidTr="00C7000C">
        <w:trPr>
          <w:trHeight w:val="468"/>
        </w:trPr>
        <w:tc>
          <w:tcPr>
            <w:tcW w:w="862" w:type="dxa"/>
            <w:vAlign w:val="center"/>
          </w:tcPr>
          <w:p w14:paraId="7F77E960" w14:textId="2257404E" w:rsidR="00B10BAC" w:rsidRPr="00997F39" w:rsidRDefault="00B10BAC" w:rsidP="00B10BAC">
            <w:pPr>
              <w:jc w:val="center"/>
              <w:rPr>
                <w:sz w:val="20"/>
                <w:szCs w:val="20"/>
              </w:rPr>
            </w:pPr>
          </w:p>
        </w:tc>
        <w:tc>
          <w:tcPr>
            <w:tcW w:w="4893" w:type="dxa"/>
          </w:tcPr>
          <w:p w14:paraId="3C7836BB" w14:textId="7504640E" w:rsidR="00B10BAC" w:rsidRPr="00B10BAC" w:rsidRDefault="00B10BAC" w:rsidP="00B10BAC">
            <w:pPr>
              <w:ind w:left="268" w:right="68" w:hanging="182"/>
              <w:rPr>
                <w:rFonts w:cs="Arial"/>
                <w:sz w:val="16"/>
                <w:szCs w:val="16"/>
              </w:rPr>
            </w:pPr>
            <w:r w:rsidRPr="00B10BAC">
              <w:rPr>
                <w:rFonts w:cs="Arial"/>
                <w:sz w:val="16"/>
                <w:szCs w:val="16"/>
              </w:rPr>
              <w:t>3</w:t>
            </w:r>
            <w:r w:rsidRPr="00B10BAC">
              <w:rPr>
                <w:rFonts w:cs="Arial"/>
                <w:sz w:val="16"/>
                <w:szCs w:val="16"/>
                <w:vertAlign w:val="superscript"/>
              </w:rPr>
              <w:t>rd</w:t>
            </w:r>
            <w:r w:rsidRPr="00B10BAC">
              <w:rPr>
                <w:rFonts w:cs="Arial"/>
                <w:sz w:val="16"/>
                <w:szCs w:val="16"/>
              </w:rPr>
              <w:t>: the spouse or civil union partner</w:t>
            </w:r>
            <w:r w:rsidR="00F56AB8">
              <w:rPr>
                <w:rFonts w:cs="Arial"/>
                <w:sz w:val="16"/>
                <w:szCs w:val="16"/>
              </w:rPr>
              <w:t>, as applicable,</w:t>
            </w:r>
            <w:r w:rsidRPr="00B10BAC">
              <w:rPr>
                <w:rFonts w:cs="Arial"/>
                <w:sz w:val="16"/>
                <w:szCs w:val="16"/>
              </w:rPr>
              <w:t xml:space="preserve"> of the Subject </w:t>
            </w:r>
          </w:p>
        </w:tc>
        <w:tc>
          <w:tcPr>
            <w:tcW w:w="5270" w:type="dxa"/>
            <w:vAlign w:val="center"/>
          </w:tcPr>
          <w:p w14:paraId="364115B7" w14:textId="50E202BA" w:rsidR="00B10BAC" w:rsidRPr="00997F39" w:rsidRDefault="00B10BAC" w:rsidP="00B10BAC">
            <w:pPr>
              <w:pStyle w:val="TableParagraph"/>
              <w:tabs>
                <w:tab w:val="left" w:pos="470"/>
              </w:tabs>
              <w:spacing w:line="216" w:lineRule="exact"/>
              <w:ind w:left="110"/>
              <w:jc w:val="center"/>
              <w:rPr>
                <w:b/>
                <w:sz w:val="20"/>
                <w:szCs w:val="20"/>
              </w:rPr>
            </w:pPr>
          </w:p>
        </w:tc>
      </w:tr>
      <w:tr w:rsidR="00B10BAC" w:rsidRPr="00997F39" w14:paraId="11710217" w14:textId="77777777" w:rsidTr="00C7000C">
        <w:trPr>
          <w:trHeight w:val="60"/>
        </w:trPr>
        <w:tc>
          <w:tcPr>
            <w:tcW w:w="862" w:type="dxa"/>
            <w:vAlign w:val="center"/>
          </w:tcPr>
          <w:p w14:paraId="29D10DC2" w14:textId="74E1C3BC" w:rsidR="00B10BAC" w:rsidRPr="00997F39" w:rsidRDefault="00B10BAC" w:rsidP="00B10BAC">
            <w:pPr>
              <w:jc w:val="center"/>
              <w:rPr>
                <w:sz w:val="20"/>
                <w:szCs w:val="20"/>
              </w:rPr>
            </w:pPr>
          </w:p>
        </w:tc>
        <w:tc>
          <w:tcPr>
            <w:tcW w:w="4893" w:type="dxa"/>
          </w:tcPr>
          <w:p w14:paraId="66E833CD" w14:textId="5B85E636" w:rsidR="00B10BAC" w:rsidRPr="00B10BAC" w:rsidRDefault="00B10BAC" w:rsidP="00B10BAC">
            <w:pPr>
              <w:ind w:left="268" w:right="68" w:hanging="182"/>
              <w:rPr>
                <w:rFonts w:cs="Arial"/>
                <w:sz w:val="16"/>
                <w:szCs w:val="16"/>
              </w:rPr>
            </w:pPr>
            <w:r w:rsidRPr="00B10BAC">
              <w:rPr>
                <w:rFonts w:cs="Arial"/>
                <w:sz w:val="16"/>
                <w:szCs w:val="16"/>
              </w:rPr>
              <w:t>4</w:t>
            </w:r>
            <w:r w:rsidRPr="00B10BAC">
              <w:rPr>
                <w:rFonts w:cs="Arial"/>
                <w:sz w:val="16"/>
                <w:szCs w:val="16"/>
                <w:vertAlign w:val="superscript"/>
              </w:rPr>
              <w:t>th</w:t>
            </w:r>
            <w:r w:rsidRPr="00B10BAC">
              <w:rPr>
                <w:rFonts w:cs="Arial"/>
                <w:sz w:val="16"/>
                <w:szCs w:val="16"/>
              </w:rPr>
              <w:t>: the domestic partner of the Subject (identified by a Certificate of Domestic Partnership)</w:t>
            </w:r>
          </w:p>
        </w:tc>
        <w:tc>
          <w:tcPr>
            <w:tcW w:w="5270" w:type="dxa"/>
            <w:vAlign w:val="center"/>
          </w:tcPr>
          <w:p w14:paraId="5409A7A3" w14:textId="098F7D3B" w:rsidR="00B10BAC" w:rsidRPr="00997F39" w:rsidRDefault="00B10BAC" w:rsidP="00B10BAC">
            <w:pPr>
              <w:pStyle w:val="TableParagraph"/>
              <w:tabs>
                <w:tab w:val="left" w:pos="470"/>
              </w:tabs>
              <w:spacing w:line="216" w:lineRule="exact"/>
              <w:ind w:left="0"/>
              <w:rPr>
                <w:b/>
                <w:sz w:val="20"/>
                <w:szCs w:val="20"/>
              </w:rPr>
            </w:pPr>
          </w:p>
        </w:tc>
      </w:tr>
      <w:tr w:rsidR="00B10BAC" w:rsidRPr="00997F39" w14:paraId="0DB401B0" w14:textId="77777777" w:rsidTr="00C7000C">
        <w:trPr>
          <w:trHeight w:val="60"/>
        </w:trPr>
        <w:tc>
          <w:tcPr>
            <w:tcW w:w="862" w:type="dxa"/>
            <w:vAlign w:val="center"/>
          </w:tcPr>
          <w:p w14:paraId="55D1F144" w14:textId="385B9793" w:rsidR="00B10BAC" w:rsidRPr="00997F39" w:rsidRDefault="00B10BAC" w:rsidP="00B10BAC">
            <w:pPr>
              <w:jc w:val="center"/>
              <w:rPr>
                <w:sz w:val="20"/>
                <w:szCs w:val="20"/>
              </w:rPr>
            </w:pPr>
          </w:p>
        </w:tc>
        <w:tc>
          <w:tcPr>
            <w:tcW w:w="4893" w:type="dxa"/>
          </w:tcPr>
          <w:p w14:paraId="4AD95556" w14:textId="2B8C86AC" w:rsidR="00B10BAC" w:rsidRPr="00B10BAC" w:rsidRDefault="00B10BAC" w:rsidP="00B10BAC">
            <w:pPr>
              <w:ind w:left="268" w:right="68" w:hanging="182"/>
              <w:rPr>
                <w:rFonts w:cs="Arial"/>
                <w:sz w:val="16"/>
                <w:szCs w:val="16"/>
              </w:rPr>
            </w:pPr>
            <w:r w:rsidRPr="00B10BAC">
              <w:rPr>
                <w:rFonts w:cs="Arial"/>
                <w:sz w:val="16"/>
                <w:szCs w:val="16"/>
              </w:rPr>
              <w:t>5</w:t>
            </w:r>
            <w:r w:rsidRPr="00B10BAC">
              <w:rPr>
                <w:rFonts w:cs="Arial"/>
                <w:sz w:val="16"/>
                <w:szCs w:val="16"/>
                <w:vertAlign w:val="superscript"/>
              </w:rPr>
              <w:t>th</w:t>
            </w:r>
            <w:r w:rsidRPr="00B10BAC">
              <w:rPr>
                <w:rFonts w:cs="Arial"/>
                <w:sz w:val="16"/>
                <w:szCs w:val="16"/>
              </w:rPr>
              <w:t>: an adult son or daughter of the Subject</w:t>
            </w:r>
          </w:p>
        </w:tc>
        <w:tc>
          <w:tcPr>
            <w:tcW w:w="5270" w:type="dxa"/>
            <w:vAlign w:val="center"/>
          </w:tcPr>
          <w:p w14:paraId="7221973D" w14:textId="70874849" w:rsidR="00B10BAC" w:rsidRPr="00997F39" w:rsidRDefault="00B10BAC" w:rsidP="00B10BAC">
            <w:pPr>
              <w:pStyle w:val="TableParagraph"/>
              <w:tabs>
                <w:tab w:val="left" w:pos="470"/>
              </w:tabs>
              <w:spacing w:line="216" w:lineRule="exact"/>
              <w:ind w:left="110"/>
              <w:jc w:val="center"/>
              <w:rPr>
                <w:b/>
                <w:sz w:val="20"/>
                <w:szCs w:val="20"/>
              </w:rPr>
            </w:pPr>
          </w:p>
        </w:tc>
      </w:tr>
      <w:tr w:rsidR="00B10BAC" w:rsidRPr="00997F39" w14:paraId="37E7F0E2" w14:textId="77777777" w:rsidTr="00C7000C">
        <w:trPr>
          <w:trHeight w:val="60"/>
        </w:trPr>
        <w:tc>
          <w:tcPr>
            <w:tcW w:w="862" w:type="dxa"/>
            <w:vAlign w:val="center"/>
          </w:tcPr>
          <w:p w14:paraId="5E3B2BFA" w14:textId="556545EF" w:rsidR="00B10BAC" w:rsidRPr="00997F39" w:rsidRDefault="00B10BAC" w:rsidP="00B10BAC">
            <w:pPr>
              <w:jc w:val="center"/>
              <w:rPr>
                <w:sz w:val="20"/>
                <w:szCs w:val="20"/>
              </w:rPr>
            </w:pPr>
          </w:p>
        </w:tc>
        <w:tc>
          <w:tcPr>
            <w:tcW w:w="4893" w:type="dxa"/>
          </w:tcPr>
          <w:p w14:paraId="66447A89" w14:textId="2F03221C" w:rsidR="00B10BAC" w:rsidRPr="00B10BAC" w:rsidRDefault="00B10BAC" w:rsidP="00B10BAC">
            <w:pPr>
              <w:ind w:left="268" w:right="68" w:hanging="182"/>
              <w:rPr>
                <w:rFonts w:cs="Arial"/>
                <w:sz w:val="16"/>
                <w:szCs w:val="16"/>
              </w:rPr>
            </w:pPr>
            <w:r w:rsidRPr="00B10BAC">
              <w:rPr>
                <w:rFonts w:cs="Arial"/>
                <w:sz w:val="16"/>
                <w:szCs w:val="16"/>
              </w:rPr>
              <w:t>6</w:t>
            </w:r>
            <w:r w:rsidRPr="00B10BAC">
              <w:rPr>
                <w:rFonts w:cs="Arial"/>
                <w:sz w:val="16"/>
                <w:szCs w:val="16"/>
                <w:vertAlign w:val="superscript"/>
              </w:rPr>
              <w:t>th</w:t>
            </w:r>
            <w:r w:rsidRPr="00B10BAC">
              <w:rPr>
                <w:rFonts w:cs="Arial"/>
                <w:sz w:val="16"/>
                <w:szCs w:val="16"/>
              </w:rPr>
              <w:t>: a custodial parent of the Subject</w:t>
            </w:r>
          </w:p>
        </w:tc>
        <w:tc>
          <w:tcPr>
            <w:tcW w:w="5270" w:type="dxa"/>
            <w:vAlign w:val="center"/>
          </w:tcPr>
          <w:p w14:paraId="1F13065D" w14:textId="6BE74ADA" w:rsidR="00B10BAC" w:rsidRPr="00997F39" w:rsidRDefault="00B10BAC" w:rsidP="00B10BAC">
            <w:pPr>
              <w:jc w:val="center"/>
              <w:rPr>
                <w:rFonts w:cs="Arial"/>
                <w:sz w:val="20"/>
                <w:szCs w:val="20"/>
              </w:rPr>
            </w:pPr>
          </w:p>
        </w:tc>
      </w:tr>
      <w:tr w:rsidR="00B10BAC" w:rsidRPr="00997F39" w14:paraId="73C22E8C" w14:textId="77777777" w:rsidTr="00C7000C">
        <w:trPr>
          <w:trHeight w:val="60"/>
        </w:trPr>
        <w:tc>
          <w:tcPr>
            <w:tcW w:w="862" w:type="dxa"/>
            <w:vAlign w:val="center"/>
          </w:tcPr>
          <w:p w14:paraId="1735DF7B" w14:textId="160A4654" w:rsidR="00B10BAC" w:rsidRPr="00997F39" w:rsidRDefault="00B10BAC" w:rsidP="00B10BAC">
            <w:pPr>
              <w:jc w:val="center"/>
              <w:rPr>
                <w:sz w:val="20"/>
                <w:szCs w:val="20"/>
              </w:rPr>
            </w:pPr>
          </w:p>
        </w:tc>
        <w:tc>
          <w:tcPr>
            <w:tcW w:w="4893" w:type="dxa"/>
          </w:tcPr>
          <w:p w14:paraId="2E7DE8C9" w14:textId="062B93D3" w:rsidR="00B10BAC" w:rsidRPr="00B10BAC" w:rsidRDefault="00B10BAC" w:rsidP="00B10BAC">
            <w:pPr>
              <w:ind w:left="268" w:right="68" w:hanging="182"/>
              <w:rPr>
                <w:rFonts w:cs="Arial"/>
                <w:sz w:val="16"/>
                <w:szCs w:val="16"/>
              </w:rPr>
            </w:pPr>
            <w:r w:rsidRPr="00B10BAC">
              <w:rPr>
                <w:rFonts w:cs="Arial"/>
                <w:sz w:val="16"/>
                <w:szCs w:val="16"/>
              </w:rPr>
              <w:t>7</w:t>
            </w:r>
            <w:r w:rsidRPr="00B10BAC">
              <w:rPr>
                <w:rFonts w:cs="Arial"/>
                <w:sz w:val="16"/>
                <w:szCs w:val="16"/>
                <w:vertAlign w:val="superscript"/>
              </w:rPr>
              <w:t>th</w:t>
            </w:r>
            <w:r w:rsidRPr="00B10BAC">
              <w:rPr>
                <w:rFonts w:cs="Arial"/>
                <w:sz w:val="16"/>
                <w:szCs w:val="16"/>
              </w:rPr>
              <w:t>: an adult brother or sister of the Subject</w:t>
            </w:r>
          </w:p>
        </w:tc>
        <w:tc>
          <w:tcPr>
            <w:tcW w:w="5270" w:type="dxa"/>
            <w:vAlign w:val="center"/>
          </w:tcPr>
          <w:p w14:paraId="08CB211E" w14:textId="3CEEF9CA" w:rsidR="00B10BAC" w:rsidRPr="00997F39" w:rsidRDefault="00B10BAC" w:rsidP="00B10BAC">
            <w:pPr>
              <w:jc w:val="center"/>
              <w:rPr>
                <w:rFonts w:cs="Arial"/>
                <w:sz w:val="20"/>
                <w:szCs w:val="20"/>
              </w:rPr>
            </w:pPr>
          </w:p>
        </w:tc>
      </w:tr>
      <w:tr w:rsidR="00B10BAC" w:rsidRPr="00997F39" w14:paraId="0B5A2B01" w14:textId="77777777" w:rsidTr="00C7000C">
        <w:trPr>
          <w:trHeight w:val="60"/>
        </w:trPr>
        <w:tc>
          <w:tcPr>
            <w:tcW w:w="862" w:type="dxa"/>
            <w:vAlign w:val="center"/>
          </w:tcPr>
          <w:p w14:paraId="35D69631" w14:textId="7BECD4B6" w:rsidR="00B10BAC" w:rsidRPr="00997F39" w:rsidRDefault="00B10BAC" w:rsidP="00B10BAC">
            <w:pPr>
              <w:jc w:val="center"/>
              <w:rPr>
                <w:sz w:val="20"/>
                <w:szCs w:val="20"/>
              </w:rPr>
            </w:pPr>
          </w:p>
        </w:tc>
        <w:tc>
          <w:tcPr>
            <w:tcW w:w="4893" w:type="dxa"/>
          </w:tcPr>
          <w:p w14:paraId="46C68036" w14:textId="3E4A9CFA" w:rsidR="00B10BAC" w:rsidRPr="00B10BAC" w:rsidRDefault="00B10BAC" w:rsidP="00B10BAC">
            <w:pPr>
              <w:ind w:left="268" w:right="68" w:hanging="182"/>
              <w:rPr>
                <w:rFonts w:cs="Arial"/>
                <w:sz w:val="16"/>
                <w:szCs w:val="16"/>
              </w:rPr>
            </w:pPr>
            <w:r w:rsidRPr="00B10BAC">
              <w:rPr>
                <w:rFonts w:cs="Arial"/>
                <w:sz w:val="16"/>
                <w:szCs w:val="16"/>
              </w:rPr>
              <w:t>8</w:t>
            </w:r>
            <w:r w:rsidRPr="00B10BAC">
              <w:rPr>
                <w:rFonts w:cs="Arial"/>
                <w:sz w:val="16"/>
                <w:szCs w:val="16"/>
                <w:vertAlign w:val="superscript"/>
              </w:rPr>
              <w:t>th</w:t>
            </w:r>
            <w:r w:rsidRPr="00B10BAC">
              <w:rPr>
                <w:rFonts w:cs="Arial"/>
                <w:sz w:val="16"/>
                <w:szCs w:val="16"/>
              </w:rPr>
              <w:t>: an adult grandchild of the Subject</w:t>
            </w:r>
          </w:p>
        </w:tc>
        <w:tc>
          <w:tcPr>
            <w:tcW w:w="5270" w:type="dxa"/>
            <w:vAlign w:val="center"/>
          </w:tcPr>
          <w:p w14:paraId="044CA4C7" w14:textId="774625D8" w:rsidR="00B10BAC" w:rsidRPr="00997F39" w:rsidRDefault="00B10BAC" w:rsidP="00B10BAC">
            <w:pPr>
              <w:jc w:val="center"/>
              <w:rPr>
                <w:rFonts w:cs="Arial"/>
                <w:sz w:val="20"/>
                <w:szCs w:val="20"/>
              </w:rPr>
            </w:pPr>
          </w:p>
        </w:tc>
      </w:tr>
      <w:tr w:rsidR="00B10BAC" w:rsidRPr="00997F39" w14:paraId="1F7E589C" w14:textId="77777777" w:rsidTr="00C7000C">
        <w:trPr>
          <w:trHeight w:val="60"/>
        </w:trPr>
        <w:tc>
          <w:tcPr>
            <w:tcW w:w="862" w:type="dxa"/>
            <w:vAlign w:val="center"/>
          </w:tcPr>
          <w:p w14:paraId="6300B315" w14:textId="2D839E88" w:rsidR="00B10BAC" w:rsidRPr="00997F39" w:rsidRDefault="00B10BAC" w:rsidP="00B10BAC">
            <w:pPr>
              <w:jc w:val="center"/>
              <w:rPr>
                <w:sz w:val="20"/>
                <w:szCs w:val="20"/>
              </w:rPr>
            </w:pPr>
          </w:p>
        </w:tc>
        <w:tc>
          <w:tcPr>
            <w:tcW w:w="4893" w:type="dxa"/>
          </w:tcPr>
          <w:p w14:paraId="2714CDC6" w14:textId="4E779DC5" w:rsidR="00B10BAC" w:rsidRPr="00B10BAC" w:rsidRDefault="00B10BAC" w:rsidP="00B10BAC">
            <w:pPr>
              <w:ind w:left="268" w:right="68" w:hanging="182"/>
              <w:rPr>
                <w:rFonts w:cs="Arial"/>
                <w:sz w:val="16"/>
                <w:szCs w:val="16"/>
              </w:rPr>
            </w:pPr>
            <w:r w:rsidRPr="00B10BAC">
              <w:rPr>
                <w:rFonts w:cs="Arial"/>
                <w:sz w:val="16"/>
                <w:szCs w:val="16"/>
              </w:rPr>
              <w:t>9</w:t>
            </w:r>
            <w:r w:rsidRPr="00B10BAC">
              <w:rPr>
                <w:rFonts w:cs="Arial"/>
                <w:sz w:val="16"/>
                <w:szCs w:val="16"/>
                <w:vertAlign w:val="superscript"/>
              </w:rPr>
              <w:t>th</w:t>
            </w:r>
            <w:r w:rsidRPr="00B10BAC">
              <w:rPr>
                <w:rFonts w:cs="Arial"/>
                <w:sz w:val="16"/>
                <w:szCs w:val="16"/>
              </w:rPr>
              <w:t>: an available adult relative with the closest degree of kinship to the Subject</w:t>
            </w:r>
          </w:p>
        </w:tc>
        <w:tc>
          <w:tcPr>
            <w:tcW w:w="5270" w:type="dxa"/>
            <w:vAlign w:val="center"/>
          </w:tcPr>
          <w:p w14:paraId="2CE31A8D" w14:textId="18489203" w:rsidR="00B10BAC" w:rsidRPr="00997F39" w:rsidRDefault="00B10BAC" w:rsidP="00B10BAC">
            <w:pPr>
              <w:jc w:val="center"/>
              <w:rPr>
                <w:rFonts w:cs="Arial"/>
                <w:sz w:val="20"/>
                <w:szCs w:val="20"/>
              </w:rPr>
            </w:pPr>
          </w:p>
        </w:tc>
      </w:tr>
      <w:tr w:rsidR="00B10BAC" w:rsidRPr="00997F39" w14:paraId="5C35CA6C" w14:textId="77777777" w:rsidTr="4CBF7D9B">
        <w:trPr>
          <w:trHeight w:val="368"/>
        </w:trPr>
        <w:tc>
          <w:tcPr>
            <w:tcW w:w="11025" w:type="dxa"/>
            <w:gridSpan w:val="3"/>
            <w:shd w:val="clear" w:color="auto" w:fill="FFFFFF" w:themeFill="background1"/>
            <w:vAlign w:val="center"/>
          </w:tcPr>
          <w:p w14:paraId="15423A1B" w14:textId="34B166A0" w:rsidR="00B10BAC" w:rsidRPr="00C7000C" w:rsidRDefault="00A76742" w:rsidP="00586ABA">
            <w:pPr>
              <w:pStyle w:val="TableParagraph"/>
              <w:tabs>
                <w:tab w:val="left" w:pos="470"/>
              </w:tabs>
              <w:spacing w:line="246" w:lineRule="exact"/>
              <w:rPr>
                <w:b/>
                <w:sz w:val="20"/>
                <w:szCs w:val="20"/>
              </w:rPr>
            </w:pPr>
            <w:r w:rsidRPr="00C7000C">
              <w:rPr>
                <w:b/>
                <w:sz w:val="20"/>
                <w:szCs w:val="20"/>
              </w:rPr>
              <w:t>Selection Considerations</w:t>
            </w:r>
          </w:p>
          <w:p w14:paraId="5553172E" w14:textId="77777777" w:rsidR="00A76742" w:rsidRDefault="00A76742" w:rsidP="00A76742">
            <w:pPr>
              <w:pStyle w:val="TableParagraph"/>
              <w:numPr>
                <w:ilvl w:val="0"/>
                <w:numId w:val="25"/>
              </w:numPr>
              <w:tabs>
                <w:tab w:val="left" w:pos="470"/>
              </w:tabs>
              <w:spacing w:line="246" w:lineRule="exact"/>
              <w:rPr>
                <w:sz w:val="20"/>
                <w:szCs w:val="20"/>
              </w:rPr>
            </w:pPr>
            <w:r>
              <w:rPr>
                <w:sz w:val="20"/>
                <w:szCs w:val="20"/>
              </w:rPr>
              <w:t xml:space="preserve">The investigator must make a good faith effort to contact the individual at </w:t>
            </w:r>
            <w:r w:rsidRPr="00034116">
              <w:rPr>
                <w:sz w:val="20"/>
                <w:szCs w:val="20"/>
              </w:rPr>
              <w:t>the highest level</w:t>
            </w:r>
            <w:r>
              <w:rPr>
                <w:sz w:val="20"/>
                <w:szCs w:val="20"/>
              </w:rPr>
              <w:t xml:space="preserve"> of priority.</w:t>
            </w:r>
          </w:p>
          <w:p w14:paraId="25E4D3AA" w14:textId="77777777" w:rsidR="00A76742" w:rsidRDefault="00A76742" w:rsidP="00A76742">
            <w:pPr>
              <w:pStyle w:val="TableParagraph"/>
              <w:numPr>
                <w:ilvl w:val="0"/>
                <w:numId w:val="25"/>
              </w:numPr>
              <w:tabs>
                <w:tab w:val="left" w:pos="470"/>
              </w:tabs>
              <w:spacing w:line="246" w:lineRule="exact"/>
              <w:rPr>
                <w:sz w:val="20"/>
                <w:szCs w:val="20"/>
              </w:rPr>
            </w:pPr>
            <w:r>
              <w:rPr>
                <w:sz w:val="20"/>
                <w:szCs w:val="20"/>
              </w:rPr>
              <w:t xml:space="preserve">Potential surrogates must be advised that if a </w:t>
            </w:r>
            <w:r w:rsidRPr="00034116">
              <w:rPr>
                <w:sz w:val="20"/>
                <w:szCs w:val="20"/>
                <w:u w:val="single"/>
              </w:rPr>
              <w:t>higher-ranking</w:t>
            </w:r>
            <w:r>
              <w:rPr>
                <w:sz w:val="20"/>
                <w:szCs w:val="20"/>
              </w:rPr>
              <w:t xml:space="preserve"> surrogate is identified at any time, the investigator, wherever feasible, will defer to the higher-ranking surrogates’ decision regarding the subject’s participation in the research.</w:t>
            </w:r>
          </w:p>
          <w:p w14:paraId="792662A1" w14:textId="77777777" w:rsidR="00A76742" w:rsidRDefault="00A76742" w:rsidP="00A76742">
            <w:pPr>
              <w:pStyle w:val="TableParagraph"/>
              <w:numPr>
                <w:ilvl w:val="0"/>
                <w:numId w:val="25"/>
              </w:numPr>
              <w:tabs>
                <w:tab w:val="left" w:pos="470"/>
              </w:tabs>
              <w:spacing w:line="246" w:lineRule="exact"/>
              <w:rPr>
                <w:sz w:val="20"/>
                <w:szCs w:val="20"/>
              </w:rPr>
            </w:pPr>
            <w:r>
              <w:rPr>
                <w:sz w:val="20"/>
                <w:szCs w:val="20"/>
              </w:rPr>
              <w:t xml:space="preserve">The investigator must assure that if one or two or more available persons in the </w:t>
            </w:r>
            <w:r w:rsidRPr="00C7000C">
              <w:rPr>
                <w:sz w:val="20"/>
                <w:szCs w:val="20"/>
                <w:u w:val="single"/>
              </w:rPr>
              <w:t>same order</w:t>
            </w:r>
            <w:r>
              <w:rPr>
                <w:sz w:val="20"/>
                <w:szCs w:val="20"/>
              </w:rPr>
              <w:t xml:space="preserve"> of priority expresses opposition to the participation of the subject in the study, the investigator must exclude the subject from the study.</w:t>
            </w:r>
          </w:p>
          <w:p w14:paraId="0502EC74" w14:textId="7DC84111" w:rsidR="00A76742" w:rsidRPr="00A76742" w:rsidRDefault="00034116" w:rsidP="00A76742">
            <w:pPr>
              <w:pStyle w:val="TableParagraph"/>
              <w:numPr>
                <w:ilvl w:val="0"/>
                <w:numId w:val="25"/>
              </w:numPr>
              <w:tabs>
                <w:tab w:val="left" w:pos="470"/>
              </w:tabs>
              <w:spacing w:line="246" w:lineRule="exact"/>
              <w:rPr>
                <w:sz w:val="20"/>
                <w:szCs w:val="20"/>
              </w:rPr>
            </w:pPr>
            <w:r>
              <w:rPr>
                <w:sz w:val="20"/>
                <w:szCs w:val="20"/>
              </w:rPr>
              <w:t xml:space="preserve">The investigator must assure that when two or more available persons are in </w:t>
            </w:r>
            <w:r w:rsidRPr="00C7000C">
              <w:rPr>
                <w:sz w:val="20"/>
                <w:szCs w:val="20"/>
                <w:u w:val="single"/>
              </w:rPr>
              <w:t>different orders</w:t>
            </w:r>
            <w:r>
              <w:rPr>
                <w:sz w:val="20"/>
                <w:szCs w:val="20"/>
              </w:rPr>
              <w:t xml:space="preserve"> of priority, refusal to consent by a potential surrogate who is of higher priority controls and cannot be superseded by the consent of a person who is of a lower priority.</w:t>
            </w:r>
          </w:p>
        </w:tc>
      </w:tr>
      <w:tr w:rsidR="00B10BAC" w:rsidRPr="00997F39" w14:paraId="6151D295" w14:textId="77777777" w:rsidTr="00C7000C">
        <w:trPr>
          <w:trHeight w:val="120"/>
        </w:trPr>
        <w:tc>
          <w:tcPr>
            <w:tcW w:w="5755" w:type="dxa"/>
            <w:gridSpan w:val="2"/>
          </w:tcPr>
          <w:p w14:paraId="500DA41F" w14:textId="70F75E0C" w:rsidR="00B10BAC" w:rsidRPr="00C7000C" w:rsidRDefault="00B10BAC" w:rsidP="00C7000C">
            <w:pPr>
              <w:widowControl/>
              <w:autoSpaceDE/>
              <w:autoSpaceDN/>
              <w:ind w:left="86" w:right="130"/>
              <w:rPr>
                <w:iCs/>
                <w:color w:val="0070C0"/>
                <w:sz w:val="20"/>
                <w:szCs w:val="20"/>
              </w:rPr>
            </w:pPr>
          </w:p>
        </w:tc>
        <w:tc>
          <w:tcPr>
            <w:tcW w:w="5270" w:type="dxa"/>
            <w:vAlign w:val="bottom"/>
          </w:tcPr>
          <w:p w14:paraId="35CF0078" w14:textId="1DD75E00" w:rsidR="00B10BAC" w:rsidRPr="00302EC1" w:rsidRDefault="00B10BAC" w:rsidP="00B10BAC">
            <w:pPr>
              <w:widowControl/>
              <w:autoSpaceDE/>
              <w:autoSpaceDN/>
              <w:ind w:left="83" w:right="133"/>
              <w:jc w:val="center"/>
              <w:rPr>
                <w:i/>
                <w:iCs/>
                <w:strike/>
                <w:color w:val="0070C0"/>
                <w:sz w:val="20"/>
                <w:szCs w:val="20"/>
              </w:rPr>
            </w:pPr>
          </w:p>
        </w:tc>
      </w:tr>
      <w:tr w:rsidR="00B10BAC" w:rsidRPr="00997F39" w14:paraId="407BC560" w14:textId="77777777" w:rsidTr="00C7000C">
        <w:trPr>
          <w:trHeight w:val="350"/>
        </w:trPr>
        <w:tc>
          <w:tcPr>
            <w:tcW w:w="5755" w:type="dxa"/>
            <w:gridSpan w:val="2"/>
          </w:tcPr>
          <w:p w14:paraId="44729C9A" w14:textId="6CDDB1CE" w:rsidR="00B10BAC" w:rsidRPr="00C7000C" w:rsidRDefault="00C7000C" w:rsidP="00C7000C">
            <w:pPr>
              <w:widowControl/>
              <w:autoSpaceDE/>
              <w:autoSpaceDN/>
              <w:ind w:left="86" w:right="130"/>
              <w:rPr>
                <w:b/>
                <w:sz w:val="20"/>
                <w:szCs w:val="20"/>
              </w:rPr>
            </w:pPr>
            <w:r w:rsidRPr="00C7000C">
              <w:rPr>
                <w:b/>
                <w:sz w:val="20"/>
                <w:szCs w:val="20"/>
              </w:rPr>
              <w:t>Study Protocol #:</w:t>
            </w:r>
          </w:p>
        </w:tc>
        <w:tc>
          <w:tcPr>
            <w:tcW w:w="5270" w:type="dxa"/>
          </w:tcPr>
          <w:p w14:paraId="7BD89FEA" w14:textId="5EE34FD1" w:rsidR="00B10BAC" w:rsidRPr="00302EC1" w:rsidRDefault="00B10BAC" w:rsidP="00B10BAC">
            <w:pPr>
              <w:pStyle w:val="TableParagraph"/>
              <w:spacing w:line="246" w:lineRule="exact"/>
              <w:ind w:left="110" w:right="133"/>
              <w:jc w:val="center"/>
              <w:rPr>
                <w:i/>
                <w:iCs/>
                <w:strike/>
                <w:sz w:val="20"/>
                <w:szCs w:val="20"/>
              </w:rPr>
            </w:pPr>
          </w:p>
        </w:tc>
      </w:tr>
      <w:tr w:rsidR="00034116" w:rsidRPr="00997F39" w14:paraId="1A4D9E0A" w14:textId="77777777" w:rsidTr="00C7000C">
        <w:trPr>
          <w:trHeight w:val="350"/>
        </w:trPr>
        <w:tc>
          <w:tcPr>
            <w:tcW w:w="5755" w:type="dxa"/>
            <w:gridSpan w:val="2"/>
          </w:tcPr>
          <w:p w14:paraId="750A37D5" w14:textId="1BFAA423" w:rsidR="00034116" w:rsidRPr="00C7000C" w:rsidRDefault="00C7000C" w:rsidP="00C7000C">
            <w:pPr>
              <w:widowControl/>
              <w:autoSpaceDE/>
              <w:autoSpaceDN/>
              <w:ind w:left="86" w:right="130"/>
              <w:rPr>
                <w:b/>
                <w:sz w:val="20"/>
                <w:szCs w:val="20"/>
              </w:rPr>
            </w:pPr>
            <w:r w:rsidRPr="00C7000C">
              <w:rPr>
                <w:b/>
                <w:sz w:val="20"/>
                <w:szCs w:val="20"/>
              </w:rPr>
              <w:t>Study Title:</w:t>
            </w:r>
          </w:p>
        </w:tc>
        <w:tc>
          <w:tcPr>
            <w:tcW w:w="5270" w:type="dxa"/>
          </w:tcPr>
          <w:p w14:paraId="240CCE28" w14:textId="77777777" w:rsidR="00034116" w:rsidRPr="00302EC1" w:rsidRDefault="00034116" w:rsidP="00B10BAC">
            <w:pPr>
              <w:pStyle w:val="TableParagraph"/>
              <w:spacing w:line="246" w:lineRule="exact"/>
              <w:ind w:left="110" w:right="133"/>
              <w:jc w:val="center"/>
              <w:rPr>
                <w:i/>
                <w:iCs/>
                <w:strike/>
                <w:sz w:val="20"/>
                <w:szCs w:val="20"/>
              </w:rPr>
            </w:pPr>
          </w:p>
        </w:tc>
      </w:tr>
      <w:tr w:rsidR="00034116" w:rsidRPr="00997F39" w14:paraId="3FD12D5A" w14:textId="77777777" w:rsidTr="00C7000C">
        <w:trPr>
          <w:trHeight w:val="350"/>
        </w:trPr>
        <w:tc>
          <w:tcPr>
            <w:tcW w:w="5755" w:type="dxa"/>
            <w:gridSpan w:val="2"/>
          </w:tcPr>
          <w:p w14:paraId="673C8F40" w14:textId="61AA33B7" w:rsidR="00034116" w:rsidRPr="00C7000C" w:rsidRDefault="00C7000C" w:rsidP="00C7000C">
            <w:pPr>
              <w:widowControl/>
              <w:autoSpaceDE/>
              <w:autoSpaceDN/>
              <w:ind w:left="86" w:right="130"/>
              <w:rPr>
                <w:b/>
                <w:sz w:val="20"/>
                <w:szCs w:val="20"/>
              </w:rPr>
            </w:pPr>
            <w:r w:rsidRPr="00C7000C">
              <w:rPr>
                <w:b/>
                <w:sz w:val="20"/>
                <w:szCs w:val="20"/>
              </w:rPr>
              <w:t>Name of Adult to be represented by a Surrogate:</w:t>
            </w:r>
          </w:p>
        </w:tc>
        <w:tc>
          <w:tcPr>
            <w:tcW w:w="5270" w:type="dxa"/>
          </w:tcPr>
          <w:p w14:paraId="19507CD1" w14:textId="77777777" w:rsidR="00034116" w:rsidRPr="00302EC1" w:rsidRDefault="00034116" w:rsidP="00B10BAC">
            <w:pPr>
              <w:pStyle w:val="TableParagraph"/>
              <w:spacing w:line="246" w:lineRule="exact"/>
              <w:ind w:left="110" w:right="133"/>
              <w:jc w:val="center"/>
              <w:rPr>
                <w:i/>
                <w:iCs/>
                <w:strike/>
                <w:sz w:val="20"/>
                <w:szCs w:val="20"/>
              </w:rPr>
            </w:pPr>
          </w:p>
        </w:tc>
      </w:tr>
    </w:tbl>
    <w:p w14:paraId="29C08AA6" w14:textId="02A7E4F9" w:rsidR="00373F01" w:rsidRPr="00997F39" w:rsidRDefault="00373F01" w:rsidP="004C507A">
      <w:pPr>
        <w:rPr>
          <w:i/>
          <w:sz w:val="20"/>
          <w:szCs w:val="20"/>
        </w:rPr>
      </w:pPr>
    </w:p>
    <w:sectPr w:rsidR="00373F01" w:rsidRPr="00997F39" w:rsidSect="00F963EA">
      <w:headerReference w:type="default" r:id="rId7"/>
      <w:footerReference w:type="default" r:id="rId8"/>
      <w:pgSz w:w="12240" w:h="15840"/>
      <w:pgMar w:top="720" w:right="720" w:bottom="720" w:left="720" w:header="5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C9B11" w14:textId="77777777" w:rsidR="00522B67" w:rsidRDefault="00522B67">
      <w:r>
        <w:separator/>
      </w:r>
    </w:p>
  </w:endnote>
  <w:endnote w:type="continuationSeparator" w:id="0">
    <w:p w14:paraId="358DFC5D" w14:textId="77777777" w:rsidR="00522B67" w:rsidRDefault="0052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A8BA2B6" w14:paraId="6E9C5005" w14:textId="77777777" w:rsidTr="0A8BA2B6">
      <w:tc>
        <w:tcPr>
          <w:tcW w:w="3600" w:type="dxa"/>
        </w:tcPr>
        <w:p w14:paraId="1E4C7A1C" w14:textId="1C043BDA" w:rsidR="0A8BA2B6" w:rsidRDefault="0A8BA2B6" w:rsidP="0A8BA2B6">
          <w:pPr>
            <w:pStyle w:val="Header"/>
            <w:ind w:left="-115"/>
          </w:pPr>
        </w:p>
      </w:tc>
      <w:tc>
        <w:tcPr>
          <w:tcW w:w="3600" w:type="dxa"/>
        </w:tcPr>
        <w:p w14:paraId="02200A94" w14:textId="04D289A3" w:rsidR="0A8BA2B6" w:rsidRDefault="0A8BA2B6" w:rsidP="0A8BA2B6">
          <w:pPr>
            <w:pStyle w:val="Header"/>
            <w:jc w:val="center"/>
          </w:pPr>
        </w:p>
      </w:tc>
      <w:tc>
        <w:tcPr>
          <w:tcW w:w="3600" w:type="dxa"/>
        </w:tcPr>
        <w:p w14:paraId="0D451769" w14:textId="192DFC53" w:rsidR="0A8BA2B6" w:rsidRDefault="0A8BA2B6" w:rsidP="0A8BA2B6">
          <w:pPr>
            <w:pStyle w:val="Header"/>
            <w:ind w:right="-115"/>
            <w:jc w:val="right"/>
          </w:pPr>
        </w:p>
      </w:tc>
    </w:tr>
  </w:tbl>
  <w:p w14:paraId="6E2A6D03" w14:textId="615FE8F3" w:rsidR="0A8BA2B6" w:rsidRDefault="0A8BA2B6" w:rsidP="0A8BA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E269" w14:textId="77777777" w:rsidR="00522B67" w:rsidRDefault="00522B67">
      <w:r>
        <w:separator/>
      </w:r>
    </w:p>
  </w:footnote>
  <w:footnote w:type="continuationSeparator" w:id="0">
    <w:p w14:paraId="7013889B" w14:textId="77777777" w:rsidR="00522B67" w:rsidRDefault="0052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8C89" w14:textId="5BBBA3FC" w:rsidR="00D33BDA" w:rsidRDefault="00D33BDA"/>
  <w:tbl>
    <w:tblPr>
      <w:tblW w:w="10792" w:type="dxa"/>
      <w:tblInd w:w="105" w:type="dxa"/>
      <w:tblLayout w:type="fixed"/>
      <w:tblCellMar>
        <w:left w:w="0" w:type="dxa"/>
        <w:right w:w="0" w:type="dxa"/>
      </w:tblCellMar>
      <w:tblLook w:val="01E0" w:firstRow="1" w:lastRow="1" w:firstColumn="1" w:lastColumn="1" w:noHBand="0" w:noVBand="0"/>
    </w:tblPr>
    <w:tblGrid>
      <w:gridCol w:w="3045"/>
      <w:gridCol w:w="2522"/>
      <w:gridCol w:w="2612"/>
      <w:gridCol w:w="2613"/>
    </w:tblGrid>
    <w:tr w:rsidR="00D33BDA" w:rsidRPr="00F51C4D" w14:paraId="7282300B" w14:textId="77777777" w:rsidTr="4CBF7D9B">
      <w:trPr>
        <w:trHeight w:val="440"/>
      </w:trPr>
      <w:tc>
        <w:tcPr>
          <w:tcW w:w="3045" w:type="dxa"/>
          <w:vMerge w:val="restart"/>
          <w:tcBorders>
            <w:right w:val="single" w:sz="4" w:space="0" w:color="auto"/>
          </w:tcBorders>
        </w:tcPr>
        <w:p w14:paraId="623D48B2" w14:textId="2A6458DA" w:rsidR="00D33BDA" w:rsidRPr="00F51C4D" w:rsidRDefault="4CBF7D9B" w:rsidP="007D0CE0">
          <w:pPr>
            <w:jc w:val="center"/>
            <w:rPr>
              <w:rFonts w:ascii="Times New Roman"/>
              <w:sz w:val="18"/>
            </w:rPr>
          </w:pPr>
          <w:r>
            <w:rPr>
              <w:noProof/>
              <w:lang w:bidi="ar-SA"/>
            </w:rPr>
            <w:drawing>
              <wp:inline distT="0" distB="0" distL="0" distR="0" wp14:anchorId="66B17876" wp14:editId="3CD17C18">
                <wp:extent cx="1478605" cy="518809"/>
                <wp:effectExtent l="0" t="0" r="0" b="0"/>
                <wp:docPr id="1287617947" name="Picture 1"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8605" cy="518809"/>
                        </a:xfrm>
                        <a:prstGeom prst="rect">
                          <a:avLst/>
                        </a:prstGeom>
                      </pic:spPr>
                    </pic:pic>
                  </a:graphicData>
                </a:graphic>
              </wp:inline>
            </w:drawing>
          </w:r>
        </w:p>
      </w:tc>
      <w:tc>
        <w:tcPr>
          <w:tcW w:w="7747" w:type="dxa"/>
          <w:gridSpan w:val="3"/>
          <w:tcBorders>
            <w:top w:val="single" w:sz="4" w:space="0" w:color="auto"/>
            <w:left w:val="single" w:sz="4" w:space="0" w:color="auto"/>
            <w:bottom w:val="single" w:sz="4" w:space="0" w:color="auto"/>
            <w:right w:val="single" w:sz="4" w:space="0" w:color="auto"/>
          </w:tcBorders>
          <w:vAlign w:val="center"/>
        </w:tcPr>
        <w:p w14:paraId="641AC847" w14:textId="5228E11A" w:rsidR="00D33BDA" w:rsidRPr="00994787" w:rsidRDefault="00302EC1" w:rsidP="007D0CE0">
          <w:pPr>
            <w:spacing w:before="29"/>
            <w:ind w:left="103"/>
            <w:rPr>
              <w:rFonts w:ascii="Arial"/>
              <w:b/>
              <w:sz w:val="24"/>
            </w:rPr>
          </w:pPr>
          <w:r>
            <w:rPr>
              <w:rFonts w:ascii="Arial"/>
              <w:b/>
              <w:sz w:val="24"/>
            </w:rPr>
            <w:t>WORKSHEET</w:t>
          </w:r>
          <w:r w:rsidR="00D33BDA" w:rsidRPr="00994787">
            <w:rPr>
              <w:rFonts w:ascii="Arial"/>
              <w:b/>
              <w:sz w:val="24"/>
            </w:rPr>
            <w:t xml:space="preserve">: </w:t>
          </w:r>
          <w:r w:rsidR="000F2C9B">
            <w:rPr>
              <w:rFonts w:ascii="Arial"/>
              <w:b/>
              <w:sz w:val="24"/>
            </w:rPr>
            <w:t xml:space="preserve">Surrogate Consent </w:t>
          </w:r>
          <w:r w:rsidR="000F2C9B">
            <w:rPr>
              <w:rFonts w:ascii="Arial"/>
              <w:b/>
              <w:sz w:val="24"/>
            </w:rPr>
            <w:t>–</w:t>
          </w:r>
          <w:r w:rsidR="000F2C9B">
            <w:rPr>
              <w:rFonts w:ascii="Arial"/>
              <w:b/>
              <w:sz w:val="24"/>
            </w:rPr>
            <w:t xml:space="preserve"> S</w:t>
          </w:r>
          <w:r>
            <w:rPr>
              <w:rFonts w:ascii="Arial"/>
              <w:b/>
              <w:sz w:val="24"/>
            </w:rPr>
            <w:t>electing a Surrogate</w:t>
          </w:r>
        </w:p>
      </w:tc>
    </w:tr>
    <w:tr w:rsidR="00D33BDA" w:rsidRPr="00F51C4D" w14:paraId="7C6A682D" w14:textId="77777777" w:rsidTr="4CBF7D9B">
      <w:trPr>
        <w:trHeight w:val="348"/>
      </w:trPr>
      <w:tc>
        <w:tcPr>
          <w:tcW w:w="3045" w:type="dxa"/>
          <w:vMerge/>
        </w:tcPr>
        <w:p w14:paraId="077A178D" w14:textId="77777777" w:rsidR="00D33BDA" w:rsidRPr="00F51C4D" w:rsidRDefault="00D33BDA" w:rsidP="00F51C4D">
          <w:pPr>
            <w:rPr>
              <w:sz w:val="2"/>
              <w:szCs w:val="2"/>
            </w:rPr>
          </w:pPr>
        </w:p>
      </w:tc>
      <w:tc>
        <w:tcPr>
          <w:tcW w:w="2522" w:type="dxa"/>
          <w:tcBorders>
            <w:top w:val="single" w:sz="4" w:space="0" w:color="auto"/>
            <w:left w:val="single" w:sz="4" w:space="0" w:color="auto"/>
            <w:bottom w:val="single" w:sz="4" w:space="0" w:color="auto"/>
            <w:right w:val="single" w:sz="4" w:space="0" w:color="auto"/>
          </w:tcBorders>
          <w:vAlign w:val="center"/>
        </w:tcPr>
        <w:p w14:paraId="71E631F2" w14:textId="77777777" w:rsidR="00D33BDA" w:rsidRPr="007D0CE0" w:rsidRDefault="00D33BDA" w:rsidP="007D0CE0">
          <w:pPr>
            <w:spacing w:line="188" w:lineRule="exact"/>
            <w:ind w:left="93"/>
            <w:jc w:val="center"/>
            <w:rPr>
              <w:rFonts w:ascii="Arial"/>
              <w:bCs/>
              <w:sz w:val="18"/>
            </w:rPr>
          </w:pPr>
          <w:r w:rsidRPr="007D0CE0">
            <w:rPr>
              <w:rFonts w:ascii="Arial"/>
              <w:bCs/>
              <w:sz w:val="18"/>
            </w:rPr>
            <w:t>NUMBER</w:t>
          </w:r>
        </w:p>
      </w:tc>
      <w:tc>
        <w:tcPr>
          <w:tcW w:w="2612" w:type="dxa"/>
          <w:tcBorders>
            <w:top w:val="single" w:sz="4" w:space="0" w:color="auto"/>
            <w:left w:val="single" w:sz="4" w:space="0" w:color="auto"/>
            <w:bottom w:val="single" w:sz="4" w:space="0" w:color="auto"/>
            <w:right w:val="single" w:sz="4" w:space="0" w:color="auto"/>
          </w:tcBorders>
          <w:vAlign w:val="center"/>
        </w:tcPr>
        <w:p w14:paraId="2716F3D2" w14:textId="77777777" w:rsidR="00D33BDA" w:rsidRPr="007D0CE0" w:rsidRDefault="00D33BDA" w:rsidP="007D0CE0">
          <w:pPr>
            <w:spacing w:line="188" w:lineRule="exact"/>
            <w:ind w:right="62"/>
            <w:jc w:val="center"/>
            <w:rPr>
              <w:rFonts w:ascii="Arial"/>
              <w:bCs/>
              <w:sz w:val="18"/>
            </w:rPr>
          </w:pPr>
          <w:r w:rsidRPr="007D0CE0">
            <w:rPr>
              <w:rFonts w:ascii="Arial"/>
              <w:bCs/>
              <w:sz w:val="18"/>
            </w:rPr>
            <w:t>DATE</w:t>
          </w:r>
        </w:p>
      </w:tc>
      <w:tc>
        <w:tcPr>
          <w:tcW w:w="2613" w:type="dxa"/>
          <w:tcBorders>
            <w:top w:val="single" w:sz="4" w:space="0" w:color="auto"/>
            <w:left w:val="single" w:sz="4" w:space="0" w:color="auto"/>
            <w:bottom w:val="single" w:sz="4" w:space="0" w:color="auto"/>
            <w:right w:val="single" w:sz="4" w:space="0" w:color="auto"/>
          </w:tcBorders>
          <w:vAlign w:val="center"/>
        </w:tcPr>
        <w:p w14:paraId="36949023" w14:textId="77777777" w:rsidR="00D33BDA" w:rsidRPr="007D0CE0" w:rsidRDefault="00D33BDA" w:rsidP="007D0CE0">
          <w:pPr>
            <w:spacing w:line="188" w:lineRule="exact"/>
            <w:ind w:left="28"/>
            <w:jc w:val="center"/>
            <w:rPr>
              <w:rFonts w:ascii="Arial"/>
              <w:bCs/>
              <w:sz w:val="18"/>
            </w:rPr>
          </w:pPr>
          <w:r w:rsidRPr="007D0CE0">
            <w:rPr>
              <w:rFonts w:ascii="Arial"/>
              <w:bCs/>
              <w:sz w:val="18"/>
            </w:rPr>
            <w:t>PAGE</w:t>
          </w:r>
        </w:p>
      </w:tc>
    </w:tr>
    <w:tr w:rsidR="00D33BDA" w:rsidRPr="00F51C4D" w14:paraId="68780A22" w14:textId="77777777" w:rsidTr="4CBF7D9B">
      <w:trPr>
        <w:trHeight w:val="267"/>
      </w:trPr>
      <w:tc>
        <w:tcPr>
          <w:tcW w:w="3045" w:type="dxa"/>
          <w:vMerge/>
        </w:tcPr>
        <w:p w14:paraId="192B81E8" w14:textId="77777777" w:rsidR="00D33BDA" w:rsidRPr="00F51C4D" w:rsidRDefault="00D33BDA" w:rsidP="00F51C4D">
          <w:pPr>
            <w:rPr>
              <w:sz w:val="2"/>
              <w:szCs w:val="2"/>
            </w:rPr>
          </w:pPr>
        </w:p>
      </w:tc>
      <w:tc>
        <w:tcPr>
          <w:tcW w:w="2522" w:type="dxa"/>
          <w:tcBorders>
            <w:top w:val="single" w:sz="4" w:space="0" w:color="auto"/>
            <w:left w:val="single" w:sz="4" w:space="0" w:color="auto"/>
            <w:bottom w:val="single" w:sz="4" w:space="0" w:color="auto"/>
            <w:right w:val="single" w:sz="4" w:space="0" w:color="auto"/>
          </w:tcBorders>
          <w:vAlign w:val="center"/>
        </w:tcPr>
        <w:p w14:paraId="352368FD" w14:textId="53F00F78" w:rsidR="00D33BDA" w:rsidRPr="00F51C4D" w:rsidRDefault="00D33BDA" w:rsidP="007D0CE0">
          <w:pPr>
            <w:spacing w:line="197" w:lineRule="exact"/>
            <w:ind w:left="101" w:right="38"/>
            <w:jc w:val="center"/>
            <w:rPr>
              <w:rFonts w:ascii="Arial"/>
              <w:sz w:val="18"/>
            </w:rPr>
          </w:pPr>
          <w:r>
            <w:rPr>
              <w:rFonts w:ascii="Arial"/>
              <w:sz w:val="18"/>
            </w:rPr>
            <w:t>HRP-</w:t>
          </w:r>
          <w:r w:rsidR="00A76742">
            <w:rPr>
              <w:rFonts w:ascii="Arial"/>
              <w:sz w:val="18"/>
            </w:rPr>
            <w:t>3</w:t>
          </w:r>
          <w:r w:rsidR="000F2C9B">
            <w:rPr>
              <w:rFonts w:ascii="Arial"/>
              <w:sz w:val="18"/>
            </w:rPr>
            <w:t>9</w:t>
          </w:r>
          <w:r w:rsidR="00DE7543">
            <w:rPr>
              <w:rFonts w:ascii="Arial"/>
              <w:sz w:val="18"/>
            </w:rPr>
            <w:t>1</w:t>
          </w:r>
        </w:p>
      </w:tc>
      <w:tc>
        <w:tcPr>
          <w:tcW w:w="2612" w:type="dxa"/>
          <w:tcBorders>
            <w:top w:val="single" w:sz="4" w:space="0" w:color="auto"/>
            <w:left w:val="single" w:sz="4" w:space="0" w:color="auto"/>
            <w:bottom w:val="single" w:sz="4" w:space="0" w:color="auto"/>
            <w:right w:val="single" w:sz="4" w:space="0" w:color="auto"/>
          </w:tcBorders>
          <w:vAlign w:val="center"/>
        </w:tcPr>
        <w:p w14:paraId="2A7F853B" w14:textId="22D22C00" w:rsidR="00D33BDA" w:rsidRPr="00F51C4D" w:rsidRDefault="00302EC1" w:rsidP="007D0CE0">
          <w:pPr>
            <w:spacing w:line="197" w:lineRule="exact"/>
            <w:ind w:left="38" w:right="13"/>
            <w:jc w:val="center"/>
            <w:rPr>
              <w:rFonts w:ascii="Arial"/>
              <w:sz w:val="18"/>
              <w:szCs w:val="18"/>
            </w:rPr>
          </w:pPr>
          <w:r>
            <w:rPr>
              <w:rFonts w:ascii="Arial"/>
              <w:sz w:val="18"/>
              <w:szCs w:val="18"/>
            </w:rPr>
            <w:t>11</w:t>
          </w:r>
          <w:r w:rsidR="15923691" w:rsidRPr="15923691">
            <w:rPr>
              <w:rFonts w:ascii="Arial"/>
              <w:sz w:val="18"/>
              <w:szCs w:val="18"/>
            </w:rPr>
            <w:t>/1/2020</w:t>
          </w:r>
        </w:p>
      </w:tc>
      <w:tc>
        <w:tcPr>
          <w:tcW w:w="2613" w:type="dxa"/>
          <w:tcBorders>
            <w:top w:val="single" w:sz="4" w:space="0" w:color="auto"/>
            <w:left w:val="single" w:sz="4" w:space="0" w:color="auto"/>
            <w:bottom w:val="single" w:sz="4" w:space="0" w:color="auto"/>
            <w:right w:val="single" w:sz="4" w:space="0" w:color="auto"/>
          </w:tcBorders>
          <w:vAlign w:val="center"/>
        </w:tcPr>
        <w:p w14:paraId="792701AC" w14:textId="3D7E22D9" w:rsidR="00D33BDA" w:rsidRPr="00F51C4D" w:rsidRDefault="00D33BDA" w:rsidP="007D0CE0">
          <w:pPr>
            <w:spacing w:line="197" w:lineRule="exact"/>
            <w:ind w:left="63"/>
            <w:jc w:val="center"/>
            <w:rPr>
              <w:rFonts w:ascii="Arial"/>
              <w:sz w:val="18"/>
            </w:rPr>
          </w:pPr>
          <w:r w:rsidRPr="00F51C4D">
            <w:rPr>
              <w:rFonts w:ascii="Arial"/>
              <w:sz w:val="18"/>
            </w:rPr>
            <w:t xml:space="preserve">Page </w:t>
          </w:r>
          <w:r w:rsidRPr="00F51C4D">
            <w:rPr>
              <w:rFonts w:ascii="Arial"/>
              <w:b/>
              <w:bCs/>
              <w:sz w:val="18"/>
            </w:rPr>
            <w:fldChar w:fldCharType="begin"/>
          </w:r>
          <w:r w:rsidRPr="00F51C4D">
            <w:rPr>
              <w:rFonts w:ascii="Arial"/>
              <w:b/>
              <w:bCs/>
              <w:sz w:val="18"/>
            </w:rPr>
            <w:instrText xml:space="preserve"> PAGE  \* Arabic  \* MERGEFORMAT </w:instrText>
          </w:r>
          <w:r w:rsidRPr="00F51C4D">
            <w:rPr>
              <w:rFonts w:ascii="Arial"/>
              <w:b/>
              <w:bCs/>
              <w:sz w:val="18"/>
            </w:rPr>
            <w:fldChar w:fldCharType="separate"/>
          </w:r>
          <w:r w:rsidR="00EC6B10">
            <w:rPr>
              <w:rFonts w:ascii="Arial"/>
              <w:b/>
              <w:bCs/>
              <w:noProof/>
              <w:sz w:val="18"/>
            </w:rPr>
            <w:t>1</w:t>
          </w:r>
          <w:r w:rsidRPr="00F51C4D">
            <w:rPr>
              <w:rFonts w:ascii="Arial"/>
              <w:b/>
              <w:bCs/>
              <w:sz w:val="18"/>
            </w:rPr>
            <w:fldChar w:fldCharType="end"/>
          </w:r>
          <w:r w:rsidRPr="00F51C4D">
            <w:rPr>
              <w:rFonts w:ascii="Arial"/>
              <w:sz w:val="18"/>
            </w:rPr>
            <w:t xml:space="preserve"> of </w:t>
          </w:r>
          <w:r w:rsidRPr="00F51C4D">
            <w:rPr>
              <w:rFonts w:ascii="Arial"/>
              <w:b/>
              <w:bCs/>
              <w:sz w:val="18"/>
            </w:rPr>
            <w:fldChar w:fldCharType="begin"/>
          </w:r>
          <w:r w:rsidRPr="00F51C4D">
            <w:rPr>
              <w:rFonts w:ascii="Arial"/>
              <w:b/>
              <w:bCs/>
              <w:sz w:val="18"/>
            </w:rPr>
            <w:instrText xml:space="preserve"> NUMPAGES  \* Arabic  \* MERGEFORMAT </w:instrText>
          </w:r>
          <w:r w:rsidRPr="00F51C4D">
            <w:rPr>
              <w:rFonts w:ascii="Arial"/>
              <w:b/>
              <w:bCs/>
              <w:sz w:val="18"/>
            </w:rPr>
            <w:fldChar w:fldCharType="separate"/>
          </w:r>
          <w:r w:rsidR="00EC6B10">
            <w:rPr>
              <w:rFonts w:ascii="Arial"/>
              <w:b/>
              <w:bCs/>
              <w:noProof/>
              <w:sz w:val="18"/>
            </w:rPr>
            <w:t>1</w:t>
          </w:r>
          <w:r w:rsidRPr="00F51C4D">
            <w:rPr>
              <w:rFonts w:ascii="Arial"/>
              <w:b/>
              <w:bCs/>
              <w:sz w:val="18"/>
            </w:rPr>
            <w:fldChar w:fldCharType="end"/>
          </w:r>
        </w:p>
      </w:tc>
    </w:tr>
  </w:tbl>
  <w:p w14:paraId="6029B4DC" w14:textId="77777777" w:rsidR="00D33BDA" w:rsidRDefault="00D33BDA"/>
  <w:p w14:paraId="3B0C3516" w14:textId="77777777" w:rsidR="00D33BDA" w:rsidRDefault="00D33BDA">
    <w:pPr>
      <w:pStyle w:val="BodyText"/>
      <w:spacing w:line="14" w:lineRule="auto"/>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902"/>
    <w:multiLevelType w:val="hybridMultilevel"/>
    <w:tmpl w:val="8D18737E"/>
    <w:lvl w:ilvl="0" w:tplc="E486AEBA">
      <w:numFmt w:val="bullet"/>
      <w:lvlText w:val="☐"/>
      <w:lvlJc w:val="left"/>
      <w:pPr>
        <w:ind w:left="36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24B35"/>
    <w:multiLevelType w:val="hybridMultilevel"/>
    <w:tmpl w:val="53B80C08"/>
    <w:lvl w:ilvl="0" w:tplc="F46A1A10">
      <w:start w:val="1"/>
      <w:numFmt w:val="decimal"/>
      <w:lvlText w:val="%1."/>
      <w:lvlJc w:val="left"/>
      <w:pPr>
        <w:ind w:left="561" w:hanging="360"/>
      </w:pPr>
      <w:rPr>
        <w:rFonts w:ascii="Arial Narrow" w:eastAsia="Arial Narrow" w:hAnsi="Arial Narrow" w:cs="Arial Narrow"/>
        <w:w w:val="99"/>
        <w:sz w:val="20"/>
        <w:szCs w:val="20"/>
        <w:lang w:val="en-US" w:eastAsia="en-US" w:bidi="en-US"/>
      </w:rPr>
    </w:lvl>
    <w:lvl w:ilvl="1" w:tplc="ECC4DB5A">
      <w:numFmt w:val="bullet"/>
      <w:lvlText w:val="☐"/>
      <w:lvlJc w:val="left"/>
      <w:pPr>
        <w:ind w:left="784" w:hanging="248"/>
      </w:pPr>
      <w:rPr>
        <w:rFonts w:ascii="MS Gothic" w:eastAsia="MS Gothic" w:hAnsi="MS Gothic" w:cs="MS Gothic" w:hint="default"/>
        <w:w w:val="99"/>
        <w:sz w:val="20"/>
        <w:szCs w:val="20"/>
        <w:lang w:val="en-US" w:eastAsia="en-US" w:bidi="en-US"/>
      </w:rPr>
    </w:lvl>
    <w:lvl w:ilvl="2" w:tplc="9F503CE8">
      <w:numFmt w:val="bullet"/>
      <w:lvlText w:val="•"/>
      <w:lvlJc w:val="left"/>
      <w:pPr>
        <w:ind w:left="2641" w:hanging="248"/>
      </w:pPr>
      <w:rPr>
        <w:rFonts w:hint="default"/>
        <w:lang w:val="en-US" w:eastAsia="en-US" w:bidi="en-US"/>
      </w:rPr>
    </w:lvl>
    <w:lvl w:ilvl="3" w:tplc="1B5E467A">
      <w:numFmt w:val="bullet"/>
      <w:lvlText w:val="•"/>
      <w:lvlJc w:val="left"/>
      <w:pPr>
        <w:ind w:left="3681" w:hanging="248"/>
      </w:pPr>
      <w:rPr>
        <w:rFonts w:hint="default"/>
        <w:lang w:val="en-US" w:eastAsia="en-US" w:bidi="en-US"/>
      </w:rPr>
    </w:lvl>
    <w:lvl w:ilvl="4" w:tplc="1D640E38">
      <w:numFmt w:val="bullet"/>
      <w:lvlText w:val="•"/>
      <w:lvlJc w:val="left"/>
      <w:pPr>
        <w:ind w:left="4722" w:hanging="248"/>
      </w:pPr>
      <w:rPr>
        <w:rFonts w:hint="default"/>
        <w:lang w:val="en-US" w:eastAsia="en-US" w:bidi="en-US"/>
      </w:rPr>
    </w:lvl>
    <w:lvl w:ilvl="5" w:tplc="CA48A802">
      <w:numFmt w:val="bullet"/>
      <w:lvlText w:val="•"/>
      <w:lvlJc w:val="left"/>
      <w:pPr>
        <w:ind w:left="5762" w:hanging="248"/>
      </w:pPr>
      <w:rPr>
        <w:rFonts w:hint="default"/>
        <w:lang w:val="en-US" w:eastAsia="en-US" w:bidi="en-US"/>
      </w:rPr>
    </w:lvl>
    <w:lvl w:ilvl="6" w:tplc="DB8C152E">
      <w:numFmt w:val="bullet"/>
      <w:lvlText w:val="•"/>
      <w:lvlJc w:val="left"/>
      <w:pPr>
        <w:ind w:left="6803" w:hanging="248"/>
      </w:pPr>
      <w:rPr>
        <w:rFonts w:hint="default"/>
        <w:lang w:val="en-US" w:eastAsia="en-US" w:bidi="en-US"/>
      </w:rPr>
    </w:lvl>
    <w:lvl w:ilvl="7" w:tplc="D5ACDA34">
      <w:numFmt w:val="bullet"/>
      <w:lvlText w:val="•"/>
      <w:lvlJc w:val="left"/>
      <w:pPr>
        <w:ind w:left="7843" w:hanging="248"/>
      </w:pPr>
      <w:rPr>
        <w:rFonts w:hint="default"/>
        <w:lang w:val="en-US" w:eastAsia="en-US" w:bidi="en-US"/>
      </w:rPr>
    </w:lvl>
    <w:lvl w:ilvl="8" w:tplc="80DACB8C">
      <w:numFmt w:val="bullet"/>
      <w:lvlText w:val="•"/>
      <w:lvlJc w:val="left"/>
      <w:pPr>
        <w:ind w:left="8884" w:hanging="248"/>
      </w:pPr>
      <w:rPr>
        <w:rFonts w:hint="default"/>
        <w:lang w:val="en-US" w:eastAsia="en-US" w:bidi="en-US"/>
      </w:rPr>
    </w:lvl>
  </w:abstractNum>
  <w:abstractNum w:abstractNumId="2" w15:restartNumberingAfterBreak="0">
    <w:nsid w:val="14D30B9C"/>
    <w:multiLevelType w:val="hybridMultilevel"/>
    <w:tmpl w:val="FCDC2042"/>
    <w:lvl w:ilvl="0" w:tplc="CC50BC2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F58B4"/>
    <w:multiLevelType w:val="hybridMultilevel"/>
    <w:tmpl w:val="5ECC235E"/>
    <w:lvl w:ilvl="0" w:tplc="1EDE7940">
      <w:start w:val="7"/>
      <w:numFmt w:val="decimal"/>
      <w:lvlText w:val="%1."/>
      <w:lvlJc w:val="left"/>
      <w:pPr>
        <w:ind w:left="561" w:hanging="360"/>
      </w:pPr>
      <w:rPr>
        <w:rFonts w:ascii="Arial Narrow" w:eastAsia="Arial Narrow" w:hAnsi="Arial Narrow" w:cs="Arial Narrow" w:hint="default"/>
        <w:w w:val="99"/>
        <w:sz w:val="20"/>
        <w:szCs w:val="20"/>
        <w:lang w:val="en-US" w:eastAsia="en-US" w:bidi="en-US"/>
      </w:rPr>
    </w:lvl>
    <w:lvl w:ilvl="1" w:tplc="25905AD8">
      <w:start w:val="1"/>
      <w:numFmt w:val="lowerLetter"/>
      <w:lvlText w:val="%2."/>
      <w:lvlJc w:val="left"/>
      <w:pPr>
        <w:ind w:left="921" w:hanging="360"/>
      </w:pPr>
      <w:rPr>
        <w:rFonts w:ascii="Arial Narrow" w:eastAsia="Arial Narrow" w:hAnsi="Arial Narrow" w:cs="Arial Narrow" w:hint="default"/>
        <w:w w:val="99"/>
        <w:sz w:val="20"/>
        <w:szCs w:val="20"/>
        <w:lang w:val="en-US" w:eastAsia="en-US" w:bidi="en-US"/>
      </w:rPr>
    </w:lvl>
    <w:lvl w:ilvl="2" w:tplc="8906294C">
      <w:numFmt w:val="bullet"/>
      <w:lvlText w:val="•"/>
      <w:lvlJc w:val="left"/>
      <w:pPr>
        <w:ind w:left="2036" w:hanging="360"/>
      </w:pPr>
      <w:rPr>
        <w:rFonts w:hint="default"/>
        <w:lang w:val="en-US" w:eastAsia="en-US" w:bidi="en-US"/>
      </w:rPr>
    </w:lvl>
    <w:lvl w:ilvl="3" w:tplc="BC34AD3E">
      <w:numFmt w:val="bullet"/>
      <w:lvlText w:val="•"/>
      <w:lvlJc w:val="left"/>
      <w:pPr>
        <w:ind w:left="3152" w:hanging="360"/>
      </w:pPr>
      <w:rPr>
        <w:rFonts w:hint="default"/>
        <w:lang w:val="en-US" w:eastAsia="en-US" w:bidi="en-US"/>
      </w:rPr>
    </w:lvl>
    <w:lvl w:ilvl="4" w:tplc="A75E721E">
      <w:numFmt w:val="bullet"/>
      <w:lvlText w:val="•"/>
      <w:lvlJc w:val="left"/>
      <w:pPr>
        <w:ind w:left="4268" w:hanging="360"/>
      </w:pPr>
      <w:rPr>
        <w:rFonts w:hint="default"/>
        <w:lang w:val="en-US" w:eastAsia="en-US" w:bidi="en-US"/>
      </w:rPr>
    </w:lvl>
    <w:lvl w:ilvl="5" w:tplc="72F6B6AC">
      <w:numFmt w:val="bullet"/>
      <w:lvlText w:val="•"/>
      <w:lvlJc w:val="left"/>
      <w:pPr>
        <w:ind w:left="5384" w:hanging="360"/>
      </w:pPr>
      <w:rPr>
        <w:rFonts w:hint="default"/>
        <w:lang w:val="en-US" w:eastAsia="en-US" w:bidi="en-US"/>
      </w:rPr>
    </w:lvl>
    <w:lvl w:ilvl="6" w:tplc="883CE196">
      <w:numFmt w:val="bullet"/>
      <w:lvlText w:val="•"/>
      <w:lvlJc w:val="left"/>
      <w:pPr>
        <w:ind w:left="6500" w:hanging="360"/>
      </w:pPr>
      <w:rPr>
        <w:rFonts w:hint="default"/>
        <w:lang w:val="en-US" w:eastAsia="en-US" w:bidi="en-US"/>
      </w:rPr>
    </w:lvl>
    <w:lvl w:ilvl="7" w:tplc="F9A864D0">
      <w:numFmt w:val="bullet"/>
      <w:lvlText w:val="•"/>
      <w:lvlJc w:val="left"/>
      <w:pPr>
        <w:ind w:left="7616" w:hanging="360"/>
      </w:pPr>
      <w:rPr>
        <w:rFonts w:hint="default"/>
        <w:lang w:val="en-US" w:eastAsia="en-US" w:bidi="en-US"/>
      </w:rPr>
    </w:lvl>
    <w:lvl w:ilvl="8" w:tplc="E9C25C52">
      <w:numFmt w:val="bullet"/>
      <w:lvlText w:val="•"/>
      <w:lvlJc w:val="left"/>
      <w:pPr>
        <w:ind w:left="8732" w:hanging="360"/>
      </w:pPr>
      <w:rPr>
        <w:rFonts w:hint="default"/>
        <w:lang w:val="en-US" w:eastAsia="en-US" w:bidi="en-US"/>
      </w:rPr>
    </w:lvl>
  </w:abstractNum>
  <w:abstractNum w:abstractNumId="4" w15:restartNumberingAfterBreak="0">
    <w:nsid w:val="20A1041A"/>
    <w:multiLevelType w:val="hybridMultilevel"/>
    <w:tmpl w:val="3684ACDE"/>
    <w:lvl w:ilvl="0" w:tplc="FFFFFFFF">
      <w:start w:val="1"/>
      <w:numFmt w:val="decimal"/>
      <w:lvlText w:val="%1)"/>
      <w:lvlJc w:val="left"/>
      <w:pPr>
        <w:ind w:left="443" w:hanging="360"/>
      </w:pPr>
      <w:rPr>
        <w:b/>
        <w:bCs/>
      </w:rPr>
    </w:lvl>
    <w:lvl w:ilvl="1" w:tplc="04090019">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5" w15:restartNumberingAfterBreak="0">
    <w:nsid w:val="211F635D"/>
    <w:multiLevelType w:val="hybridMultilevel"/>
    <w:tmpl w:val="73C4862E"/>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723F3"/>
    <w:multiLevelType w:val="hybridMultilevel"/>
    <w:tmpl w:val="CFA21C92"/>
    <w:lvl w:ilvl="0" w:tplc="0409000F">
      <w:start w:val="1"/>
      <w:numFmt w:val="decimal"/>
      <w:lvlText w:val="%1."/>
      <w:lvlJc w:val="left"/>
      <w:pPr>
        <w:ind w:left="921" w:hanging="360"/>
      </w:pPr>
      <w:rPr>
        <w:rFonts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66CE5"/>
    <w:multiLevelType w:val="hybridMultilevel"/>
    <w:tmpl w:val="DD6CFAC6"/>
    <w:lvl w:ilvl="0" w:tplc="04090005">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377E1B33"/>
    <w:multiLevelType w:val="hybridMultilevel"/>
    <w:tmpl w:val="523095BE"/>
    <w:lvl w:ilvl="0" w:tplc="25905AD8">
      <w:start w:val="1"/>
      <w:numFmt w:val="lowerLetter"/>
      <w:lvlText w:val="%1."/>
      <w:lvlJc w:val="left"/>
      <w:pPr>
        <w:ind w:left="921" w:hanging="360"/>
      </w:pPr>
      <w:rPr>
        <w:rFonts w:ascii="Arial Narrow" w:eastAsia="Arial Narrow" w:hAnsi="Arial Narrow" w:cs="Arial Narrow"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65667"/>
    <w:multiLevelType w:val="hybridMultilevel"/>
    <w:tmpl w:val="EE76C4DE"/>
    <w:lvl w:ilvl="0" w:tplc="EF3C73EE">
      <w:start w:val="9"/>
      <w:numFmt w:val="decimal"/>
      <w:lvlText w:val="%1."/>
      <w:lvlJc w:val="left"/>
      <w:pPr>
        <w:ind w:left="561" w:hanging="360"/>
      </w:pPr>
      <w:rPr>
        <w:rFonts w:ascii="Arial Narrow" w:eastAsia="Arial Narrow" w:hAnsi="Arial Narrow" w:cs="Arial Narrow" w:hint="default"/>
        <w:w w:val="99"/>
        <w:sz w:val="20"/>
        <w:szCs w:val="20"/>
        <w:lang w:val="en-US" w:eastAsia="en-US" w:bidi="en-US"/>
      </w:rPr>
    </w:lvl>
    <w:lvl w:ilvl="1" w:tplc="E486AEBA">
      <w:numFmt w:val="bullet"/>
      <w:lvlText w:val="☐"/>
      <w:lvlJc w:val="left"/>
      <w:pPr>
        <w:ind w:left="808" w:hanging="248"/>
      </w:pPr>
      <w:rPr>
        <w:rFonts w:ascii="MS Gothic" w:eastAsia="MS Gothic" w:hAnsi="MS Gothic" w:cs="MS Gothic" w:hint="default"/>
        <w:w w:val="99"/>
        <w:sz w:val="20"/>
        <w:szCs w:val="20"/>
        <w:lang w:val="en-US" w:eastAsia="en-US" w:bidi="en-US"/>
      </w:rPr>
    </w:lvl>
    <w:lvl w:ilvl="2" w:tplc="934400C2">
      <w:numFmt w:val="bullet"/>
      <w:lvlText w:val="•"/>
      <w:lvlJc w:val="left"/>
      <w:pPr>
        <w:ind w:left="1929" w:hanging="248"/>
      </w:pPr>
      <w:rPr>
        <w:rFonts w:hint="default"/>
        <w:lang w:val="en-US" w:eastAsia="en-US" w:bidi="en-US"/>
      </w:rPr>
    </w:lvl>
    <w:lvl w:ilvl="3" w:tplc="6AC2F30A">
      <w:numFmt w:val="bullet"/>
      <w:lvlText w:val="•"/>
      <w:lvlJc w:val="left"/>
      <w:pPr>
        <w:ind w:left="3058" w:hanging="248"/>
      </w:pPr>
      <w:rPr>
        <w:rFonts w:hint="default"/>
        <w:lang w:val="en-US" w:eastAsia="en-US" w:bidi="en-US"/>
      </w:rPr>
    </w:lvl>
    <w:lvl w:ilvl="4" w:tplc="5A90C966">
      <w:numFmt w:val="bullet"/>
      <w:lvlText w:val="•"/>
      <w:lvlJc w:val="left"/>
      <w:pPr>
        <w:ind w:left="4188" w:hanging="248"/>
      </w:pPr>
      <w:rPr>
        <w:rFonts w:hint="default"/>
        <w:lang w:val="en-US" w:eastAsia="en-US" w:bidi="en-US"/>
      </w:rPr>
    </w:lvl>
    <w:lvl w:ilvl="5" w:tplc="DE7CEDA6">
      <w:numFmt w:val="bullet"/>
      <w:lvlText w:val="•"/>
      <w:lvlJc w:val="left"/>
      <w:pPr>
        <w:ind w:left="5317" w:hanging="248"/>
      </w:pPr>
      <w:rPr>
        <w:rFonts w:hint="default"/>
        <w:lang w:val="en-US" w:eastAsia="en-US" w:bidi="en-US"/>
      </w:rPr>
    </w:lvl>
    <w:lvl w:ilvl="6" w:tplc="A0E29BB0">
      <w:numFmt w:val="bullet"/>
      <w:lvlText w:val="•"/>
      <w:lvlJc w:val="left"/>
      <w:pPr>
        <w:ind w:left="6447" w:hanging="248"/>
      </w:pPr>
      <w:rPr>
        <w:rFonts w:hint="default"/>
        <w:lang w:val="en-US" w:eastAsia="en-US" w:bidi="en-US"/>
      </w:rPr>
    </w:lvl>
    <w:lvl w:ilvl="7" w:tplc="5484E766">
      <w:numFmt w:val="bullet"/>
      <w:lvlText w:val="•"/>
      <w:lvlJc w:val="left"/>
      <w:pPr>
        <w:ind w:left="7576" w:hanging="248"/>
      </w:pPr>
      <w:rPr>
        <w:rFonts w:hint="default"/>
        <w:lang w:val="en-US" w:eastAsia="en-US" w:bidi="en-US"/>
      </w:rPr>
    </w:lvl>
    <w:lvl w:ilvl="8" w:tplc="DBC22028">
      <w:numFmt w:val="bullet"/>
      <w:lvlText w:val="•"/>
      <w:lvlJc w:val="left"/>
      <w:pPr>
        <w:ind w:left="8706" w:hanging="248"/>
      </w:pPr>
      <w:rPr>
        <w:rFonts w:hint="default"/>
        <w:lang w:val="en-US" w:eastAsia="en-US" w:bidi="en-US"/>
      </w:rPr>
    </w:lvl>
  </w:abstractNum>
  <w:abstractNum w:abstractNumId="10" w15:restartNumberingAfterBreak="0">
    <w:nsid w:val="3CF25477"/>
    <w:multiLevelType w:val="hybridMultilevel"/>
    <w:tmpl w:val="753857DA"/>
    <w:lvl w:ilvl="0" w:tplc="C20E346A">
      <w:start w:val="1"/>
      <w:numFmt w:val="lowerLetter"/>
      <w:lvlText w:val="%1)"/>
      <w:lvlJc w:val="left"/>
      <w:pPr>
        <w:ind w:left="921" w:hanging="360"/>
      </w:pPr>
      <w:rPr>
        <w:rFonts w:hint="default"/>
        <w:b w:val="0"/>
        <w:bCs/>
        <w:w w:val="99"/>
        <w:lang w:val="en-US" w:eastAsia="en-US" w:bidi="en-US"/>
      </w:rPr>
    </w:lvl>
    <w:lvl w:ilvl="1" w:tplc="7C6846DE">
      <w:numFmt w:val="bullet"/>
      <w:lvlText w:val="•"/>
      <w:lvlJc w:val="left"/>
      <w:pPr>
        <w:ind w:left="1924" w:hanging="360"/>
      </w:pPr>
      <w:rPr>
        <w:rFonts w:hint="default"/>
        <w:lang w:val="en-US" w:eastAsia="en-US" w:bidi="en-US"/>
      </w:rPr>
    </w:lvl>
    <w:lvl w:ilvl="2" w:tplc="41FE129E">
      <w:numFmt w:val="bullet"/>
      <w:lvlText w:val="•"/>
      <w:lvlJc w:val="left"/>
      <w:pPr>
        <w:ind w:left="2929" w:hanging="360"/>
      </w:pPr>
      <w:rPr>
        <w:rFonts w:hint="default"/>
        <w:lang w:val="en-US" w:eastAsia="en-US" w:bidi="en-US"/>
      </w:rPr>
    </w:lvl>
    <w:lvl w:ilvl="3" w:tplc="9DE004B6">
      <w:numFmt w:val="bullet"/>
      <w:lvlText w:val="•"/>
      <w:lvlJc w:val="left"/>
      <w:pPr>
        <w:ind w:left="3933" w:hanging="360"/>
      </w:pPr>
      <w:rPr>
        <w:rFonts w:hint="default"/>
        <w:lang w:val="en-US" w:eastAsia="en-US" w:bidi="en-US"/>
      </w:rPr>
    </w:lvl>
    <w:lvl w:ilvl="4" w:tplc="391434B6">
      <w:numFmt w:val="bullet"/>
      <w:lvlText w:val="•"/>
      <w:lvlJc w:val="left"/>
      <w:pPr>
        <w:ind w:left="4938" w:hanging="360"/>
      </w:pPr>
      <w:rPr>
        <w:rFonts w:hint="default"/>
        <w:lang w:val="en-US" w:eastAsia="en-US" w:bidi="en-US"/>
      </w:rPr>
    </w:lvl>
    <w:lvl w:ilvl="5" w:tplc="A7CCD4B8">
      <w:numFmt w:val="bullet"/>
      <w:lvlText w:val="•"/>
      <w:lvlJc w:val="left"/>
      <w:pPr>
        <w:ind w:left="5942" w:hanging="360"/>
      </w:pPr>
      <w:rPr>
        <w:rFonts w:hint="default"/>
        <w:lang w:val="en-US" w:eastAsia="en-US" w:bidi="en-US"/>
      </w:rPr>
    </w:lvl>
    <w:lvl w:ilvl="6" w:tplc="0E2C13E0">
      <w:numFmt w:val="bullet"/>
      <w:lvlText w:val="•"/>
      <w:lvlJc w:val="left"/>
      <w:pPr>
        <w:ind w:left="6947" w:hanging="360"/>
      </w:pPr>
      <w:rPr>
        <w:rFonts w:hint="default"/>
        <w:lang w:val="en-US" w:eastAsia="en-US" w:bidi="en-US"/>
      </w:rPr>
    </w:lvl>
    <w:lvl w:ilvl="7" w:tplc="F7923FDA">
      <w:numFmt w:val="bullet"/>
      <w:lvlText w:val="•"/>
      <w:lvlJc w:val="left"/>
      <w:pPr>
        <w:ind w:left="7951" w:hanging="360"/>
      </w:pPr>
      <w:rPr>
        <w:rFonts w:hint="default"/>
        <w:lang w:val="en-US" w:eastAsia="en-US" w:bidi="en-US"/>
      </w:rPr>
    </w:lvl>
    <w:lvl w:ilvl="8" w:tplc="22DCAB3A">
      <w:numFmt w:val="bullet"/>
      <w:lvlText w:val="•"/>
      <w:lvlJc w:val="left"/>
      <w:pPr>
        <w:ind w:left="8956" w:hanging="360"/>
      </w:pPr>
      <w:rPr>
        <w:rFonts w:hint="default"/>
        <w:lang w:val="en-US" w:eastAsia="en-US" w:bidi="en-US"/>
      </w:rPr>
    </w:lvl>
  </w:abstractNum>
  <w:abstractNum w:abstractNumId="11" w15:restartNumberingAfterBreak="0">
    <w:nsid w:val="3E4C2FFA"/>
    <w:multiLevelType w:val="hybridMultilevel"/>
    <w:tmpl w:val="34D0688C"/>
    <w:lvl w:ilvl="0" w:tplc="E486AEBA">
      <w:numFmt w:val="bullet"/>
      <w:lvlText w:val="☐"/>
      <w:lvlJc w:val="left"/>
      <w:pPr>
        <w:ind w:left="63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F8931A2"/>
    <w:multiLevelType w:val="hybridMultilevel"/>
    <w:tmpl w:val="B9FA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7468B"/>
    <w:multiLevelType w:val="hybridMultilevel"/>
    <w:tmpl w:val="AF8405EC"/>
    <w:lvl w:ilvl="0" w:tplc="3AF4167A">
      <w:start w:val="1"/>
      <w:numFmt w:val="decimal"/>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14" w15:restartNumberingAfterBreak="0">
    <w:nsid w:val="56776D52"/>
    <w:multiLevelType w:val="hybridMultilevel"/>
    <w:tmpl w:val="4A9EF380"/>
    <w:lvl w:ilvl="0" w:tplc="6BEA5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51625"/>
    <w:multiLevelType w:val="hybridMultilevel"/>
    <w:tmpl w:val="7124F7D2"/>
    <w:lvl w:ilvl="0" w:tplc="25905AD8">
      <w:start w:val="1"/>
      <w:numFmt w:val="lowerLetter"/>
      <w:lvlText w:val="%1."/>
      <w:lvlJc w:val="left"/>
      <w:pPr>
        <w:ind w:left="921" w:hanging="360"/>
      </w:pPr>
      <w:rPr>
        <w:rFonts w:ascii="Arial Narrow" w:eastAsia="Arial Narrow" w:hAnsi="Arial Narrow" w:cs="Arial Narrow"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451B2"/>
    <w:multiLevelType w:val="hybridMultilevel"/>
    <w:tmpl w:val="CA94092C"/>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94918"/>
    <w:multiLevelType w:val="hybridMultilevel"/>
    <w:tmpl w:val="1A94F858"/>
    <w:lvl w:ilvl="0" w:tplc="14766480">
      <w:numFmt w:val="bullet"/>
      <w:lvlText w:val=""/>
      <w:lvlJc w:val="left"/>
      <w:pPr>
        <w:ind w:left="443" w:hanging="360"/>
      </w:pPr>
      <w:rPr>
        <w:rFonts w:ascii="Symbol" w:eastAsia="Arial Narrow" w:hAnsi="Symbol" w:cs="Arial Narrow"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8" w15:restartNumberingAfterBreak="0">
    <w:nsid w:val="63DA6BF8"/>
    <w:multiLevelType w:val="hybridMultilevel"/>
    <w:tmpl w:val="97B0B9AA"/>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E0558"/>
    <w:multiLevelType w:val="hybridMultilevel"/>
    <w:tmpl w:val="82B4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83683"/>
    <w:multiLevelType w:val="hybridMultilevel"/>
    <w:tmpl w:val="F1864F18"/>
    <w:lvl w:ilvl="0" w:tplc="E3EEAE50">
      <w:start w:val="1"/>
      <w:numFmt w:val="bullet"/>
      <w:lvlText w:val=""/>
      <w:lvlJc w:val="left"/>
      <w:pPr>
        <w:ind w:left="720" w:hanging="360"/>
      </w:pPr>
      <w:rPr>
        <w:rFonts w:ascii="Symbol" w:hAnsi="Symbol" w:hint="default"/>
      </w:rPr>
    </w:lvl>
    <w:lvl w:ilvl="1" w:tplc="E4D668E4">
      <w:start w:val="1"/>
      <w:numFmt w:val="bullet"/>
      <w:lvlText w:val="o"/>
      <w:lvlJc w:val="left"/>
      <w:pPr>
        <w:ind w:left="1440" w:hanging="360"/>
      </w:pPr>
      <w:rPr>
        <w:rFonts w:ascii="Courier New" w:hAnsi="Courier New" w:hint="default"/>
      </w:rPr>
    </w:lvl>
    <w:lvl w:ilvl="2" w:tplc="6BF6161E">
      <w:start w:val="1"/>
      <w:numFmt w:val="bullet"/>
      <w:lvlText w:val=""/>
      <w:lvlJc w:val="left"/>
      <w:pPr>
        <w:ind w:left="2160" w:hanging="360"/>
      </w:pPr>
      <w:rPr>
        <w:rFonts w:ascii="Wingdings" w:hAnsi="Wingdings" w:hint="default"/>
      </w:rPr>
    </w:lvl>
    <w:lvl w:ilvl="3" w:tplc="EE26B93E">
      <w:start w:val="1"/>
      <w:numFmt w:val="bullet"/>
      <w:lvlText w:val=""/>
      <w:lvlJc w:val="left"/>
      <w:pPr>
        <w:ind w:left="2880" w:hanging="360"/>
      </w:pPr>
      <w:rPr>
        <w:rFonts w:ascii="Symbol" w:hAnsi="Symbol" w:hint="default"/>
      </w:rPr>
    </w:lvl>
    <w:lvl w:ilvl="4" w:tplc="F2D09862">
      <w:start w:val="1"/>
      <w:numFmt w:val="bullet"/>
      <w:lvlText w:val="o"/>
      <w:lvlJc w:val="left"/>
      <w:pPr>
        <w:ind w:left="3600" w:hanging="360"/>
      </w:pPr>
      <w:rPr>
        <w:rFonts w:ascii="Courier New" w:hAnsi="Courier New" w:hint="default"/>
      </w:rPr>
    </w:lvl>
    <w:lvl w:ilvl="5" w:tplc="88769E80">
      <w:start w:val="1"/>
      <w:numFmt w:val="bullet"/>
      <w:lvlText w:val=""/>
      <w:lvlJc w:val="left"/>
      <w:pPr>
        <w:ind w:left="4320" w:hanging="360"/>
      </w:pPr>
      <w:rPr>
        <w:rFonts w:ascii="Wingdings" w:hAnsi="Wingdings" w:hint="default"/>
      </w:rPr>
    </w:lvl>
    <w:lvl w:ilvl="6" w:tplc="1B5C162E">
      <w:start w:val="1"/>
      <w:numFmt w:val="bullet"/>
      <w:lvlText w:val=""/>
      <w:lvlJc w:val="left"/>
      <w:pPr>
        <w:ind w:left="5040" w:hanging="360"/>
      </w:pPr>
      <w:rPr>
        <w:rFonts w:ascii="Symbol" w:hAnsi="Symbol" w:hint="default"/>
      </w:rPr>
    </w:lvl>
    <w:lvl w:ilvl="7" w:tplc="235863CA">
      <w:start w:val="1"/>
      <w:numFmt w:val="bullet"/>
      <w:lvlText w:val="o"/>
      <w:lvlJc w:val="left"/>
      <w:pPr>
        <w:ind w:left="5760" w:hanging="360"/>
      </w:pPr>
      <w:rPr>
        <w:rFonts w:ascii="Courier New" w:hAnsi="Courier New" w:hint="default"/>
      </w:rPr>
    </w:lvl>
    <w:lvl w:ilvl="8" w:tplc="B602149C">
      <w:start w:val="1"/>
      <w:numFmt w:val="bullet"/>
      <w:lvlText w:val=""/>
      <w:lvlJc w:val="left"/>
      <w:pPr>
        <w:ind w:left="6480" w:hanging="360"/>
      </w:pPr>
      <w:rPr>
        <w:rFonts w:ascii="Wingdings" w:hAnsi="Wingdings" w:hint="default"/>
      </w:rPr>
    </w:lvl>
  </w:abstractNum>
  <w:abstractNum w:abstractNumId="21" w15:restartNumberingAfterBreak="0">
    <w:nsid w:val="6EFE4579"/>
    <w:multiLevelType w:val="hybridMultilevel"/>
    <w:tmpl w:val="802697CC"/>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A4ECF"/>
    <w:multiLevelType w:val="hybridMultilevel"/>
    <w:tmpl w:val="5268ED68"/>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57D3F"/>
    <w:multiLevelType w:val="hybridMultilevel"/>
    <w:tmpl w:val="53B80C08"/>
    <w:lvl w:ilvl="0" w:tplc="F46A1A10">
      <w:start w:val="1"/>
      <w:numFmt w:val="decimal"/>
      <w:lvlText w:val="%1."/>
      <w:lvlJc w:val="left"/>
      <w:pPr>
        <w:ind w:left="561" w:hanging="360"/>
      </w:pPr>
      <w:rPr>
        <w:rFonts w:ascii="Arial Narrow" w:eastAsia="Arial Narrow" w:hAnsi="Arial Narrow" w:cs="Arial Narrow"/>
        <w:w w:val="99"/>
        <w:sz w:val="20"/>
        <w:szCs w:val="20"/>
        <w:lang w:val="en-US" w:eastAsia="en-US" w:bidi="en-US"/>
      </w:rPr>
    </w:lvl>
    <w:lvl w:ilvl="1" w:tplc="ECC4DB5A">
      <w:numFmt w:val="bullet"/>
      <w:lvlText w:val="☐"/>
      <w:lvlJc w:val="left"/>
      <w:pPr>
        <w:ind w:left="784" w:hanging="248"/>
      </w:pPr>
      <w:rPr>
        <w:rFonts w:ascii="MS Gothic" w:eastAsia="MS Gothic" w:hAnsi="MS Gothic" w:cs="MS Gothic" w:hint="default"/>
        <w:w w:val="99"/>
        <w:sz w:val="20"/>
        <w:szCs w:val="20"/>
        <w:lang w:val="en-US" w:eastAsia="en-US" w:bidi="en-US"/>
      </w:rPr>
    </w:lvl>
    <w:lvl w:ilvl="2" w:tplc="9F503CE8">
      <w:numFmt w:val="bullet"/>
      <w:lvlText w:val="•"/>
      <w:lvlJc w:val="left"/>
      <w:pPr>
        <w:ind w:left="2641" w:hanging="248"/>
      </w:pPr>
      <w:rPr>
        <w:rFonts w:hint="default"/>
        <w:lang w:val="en-US" w:eastAsia="en-US" w:bidi="en-US"/>
      </w:rPr>
    </w:lvl>
    <w:lvl w:ilvl="3" w:tplc="1B5E467A">
      <w:numFmt w:val="bullet"/>
      <w:lvlText w:val="•"/>
      <w:lvlJc w:val="left"/>
      <w:pPr>
        <w:ind w:left="3681" w:hanging="248"/>
      </w:pPr>
      <w:rPr>
        <w:rFonts w:hint="default"/>
        <w:lang w:val="en-US" w:eastAsia="en-US" w:bidi="en-US"/>
      </w:rPr>
    </w:lvl>
    <w:lvl w:ilvl="4" w:tplc="1D640E38">
      <w:numFmt w:val="bullet"/>
      <w:lvlText w:val="•"/>
      <w:lvlJc w:val="left"/>
      <w:pPr>
        <w:ind w:left="4722" w:hanging="248"/>
      </w:pPr>
      <w:rPr>
        <w:rFonts w:hint="default"/>
        <w:lang w:val="en-US" w:eastAsia="en-US" w:bidi="en-US"/>
      </w:rPr>
    </w:lvl>
    <w:lvl w:ilvl="5" w:tplc="CA48A802">
      <w:numFmt w:val="bullet"/>
      <w:lvlText w:val="•"/>
      <w:lvlJc w:val="left"/>
      <w:pPr>
        <w:ind w:left="5762" w:hanging="248"/>
      </w:pPr>
      <w:rPr>
        <w:rFonts w:hint="default"/>
        <w:lang w:val="en-US" w:eastAsia="en-US" w:bidi="en-US"/>
      </w:rPr>
    </w:lvl>
    <w:lvl w:ilvl="6" w:tplc="DB8C152E">
      <w:numFmt w:val="bullet"/>
      <w:lvlText w:val="•"/>
      <w:lvlJc w:val="left"/>
      <w:pPr>
        <w:ind w:left="6803" w:hanging="248"/>
      </w:pPr>
      <w:rPr>
        <w:rFonts w:hint="default"/>
        <w:lang w:val="en-US" w:eastAsia="en-US" w:bidi="en-US"/>
      </w:rPr>
    </w:lvl>
    <w:lvl w:ilvl="7" w:tplc="D5ACDA34">
      <w:numFmt w:val="bullet"/>
      <w:lvlText w:val="•"/>
      <w:lvlJc w:val="left"/>
      <w:pPr>
        <w:ind w:left="7843" w:hanging="248"/>
      </w:pPr>
      <w:rPr>
        <w:rFonts w:hint="default"/>
        <w:lang w:val="en-US" w:eastAsia="en-US" w:bidi="en-US"/>
      </w:rPr>
    </w:lvl>
    <w:lvl w:ilvl="8" w:tplc="80DACB8C">
      <w:numFmt w:val="bullet"/>
      <w:lvlText w:val="•"/>
      <w:lvlJc w:val="left"/>
      <w:pPr>
        <w:ind w:left="8884" w:hanging="248"/>
      </w:pPr>
      <w:rPr>
        <w:rFonts w:hint="default"/>
        <w:lang w:val="en-US" w:eastAsia="en-US" w:bidi="en-US"/>
      </w:rPr>
    </w:lvl>
  </w:abstractNum>
  <w:abstractNum w:abstractNumId="24" w15:restartNumberingAfterBreak="0">
    <w:nsid w:val="7F287434"/>
    <w:multiLevelType w:val="hybridMultilevel"/>
    <w:tmpl w:val="2520B400"/>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9"/>
  </w:num>
  <w:num w:numId="4">
    <w:abstractNumId w:val="23"/>
  </w:num>
  <w:num w:numId="5">
    <w:abstractNumId w:val="3"/>
  </w:num>
  <w:num w:numId="6">
    <w:abstractNumId w:val="18"/>
  </w:num>
  <w:num w:numId="7">
    <w:abstractNumId w:val="12"/>
  </w:num>
  <w:num w:numId="8">
    <w:abstractNumId w:val="24"/>
  </w:num>
  <w:num w:numId="9">
    <w:abstractNumId w:val="16"/>
  </w:num>
  <w:num w:numId="10">
    <w:abstractNumId w:val="21"/>
  </w:num>
  <w:num w:numId="11">
    <w:abstractNumId w:val="0"/>
  </w:num>
  <w:num w:numId="12">
    <w:abstractNumId w:val="5"/>
  </w:num>
  <w:num w:numId="13">
    <w:abstractNumId w:val="11"/>
  </w:num>
  <w:num w:numId="14">
    <w:abstractNumId w:val="22"/>
  </w:num>
  <w:num w:numId="15">
    <w:abstractNumId w:val="14"/>
  </w:num>
  <w:num w:numId="16">
    <w:abstractNumId w:val="15"/>
  </w:num>
  <w:num w:numId="17">
    <w:abstractNumId w:val="8"/>
  </w:num>
  <w:num w:numId="18">
    <w:abstractNumId w:val="6"/>
  </w:num>
  <w:num w:numId="19">
    <w:abstractNumId w:val="1"/>
  </w:num>
  <w:num w:numId="20">
    <w:abstractNumId w:val="7"/>
  </w:num>
  <w:num w:numId="21">
    <w:abstractNumId w:val="19"/>
  </w:num>
  <w:num w:numId="22">
    <w:abstractNumId w:val="2"/>
  </w:num>
  <w:num w:numId="23">
    <w:abstractNumId w:val="4"/>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1"/>
    <w:rsid w:val="00013DFC"/>
    <w:rsid w:val="0001452D"/>
    <w:rsid w:val="000262D8"/>
    <w:rsid w:val="00034116"/>
    <w:rsid w:val="00057740"/>
    <w:rsid w:val="00065F73"/>
    <w:rsid w:val="0007076D"/>
    <w:rsid w:val="00077354"/>
    <w:rsid w:val="000A3721"/>
    <w:rsid w:val="000F2C9B"/>
    <w:rsid w:val="00183E20"/>
    <w:rsid w:val="001A0B59"/>
    <w:rsid w:val="001B7983"/>
    <w:rsid w:val="001E55E4"/>
    <w:rsid w:val="001F63E2"/>
    <w:rsid w:val="00211D0A"/>
    <w:rsid w:val="00217045"/>
    <w:rsid w:val="00224710"/>
    <w:rsid w:val="00226819"/>
    <w:rsid w:val="0024570B"/>
    <w:rsid w:val="00270836"/>
    <w:rsid w:val="002869F1"/>
    <w:rsid w:val="002E6583"/>
    <w:rsid w:val="002F1221"/>
    <w:rsid w:val="00302EC1"/>
    <w:rsid w:val="0030570A"/>
    <w:rsid w:val="003145FE"/>
    <w:rsid w:val="00332522"/>
    <w:rsid w:val="00365512"/>
    <w:rsid w:val="00373F01"/>
    <w:rsid w:val="00374839"/>
    <w:rsid w:val="00394596"/>
    <w:rsid w:val="003A0E72"/>
    <w:rsid w:val="004069A7"/>
    <w:rsid w:val="00410A72"/>
    <w:rsid w:val="00420F12"/>
    <w:rsid w:val="0044305D"/>
    <w:rsid w:val="0048713E"/>
    <w:rsid w:val="004A2C3E"/>
    <w:rsid w:val="004C507A"/>
    <w:rsid w:val="004F0AC8"/>
    <w:rsid w:val="004F7C13"/>
    <w:rsid w:val="00522B67"/>
    <w:rsid w:val="00522D3E"/>
    <w:rsid w:val="005568C5"/>
    <w:rsid w:val="005725A7"/>
    <w:rsid w:val="00572E68"/>
    <w:rsid w:val="0058048B"/>
    <w:rsid w:val="00585259"/>
    <w:rsid w:val="00586ABA"/>
    <w:rsid w:val="00595272"/>
    <w:rsid w:val="005C08A8"/>
    <w:rsid w:val="005C7585"/>
    <w:rsid w:val="005E6A68"/>
    <w:rsid w:val="005F6C5C"/>
    <w:rsid w:val="00635555"/>
    <w:rsid w:val="00636CE2"/>
    <w:rsid w:val="0068423C"/>
    <w:rsid w:val="006D2917"/>
    <w:rsid w:val="006D3E84"/>
    <w:rsid w:val="006E5480"/>
    <w:rsid w:val="007034CB"/>
    <w:rsid w:val="00711BDC"/>
    <w:rsid w:val="00744323"/>
    <w:rsid w:val="0075190A"/>
    <w:rsid w:val="00752AC7"/>
    <w:rsid w:val="007A6F61"/>
    <w:rsid w:val="007D0CE0"/>
    <w:rsid w:val="007D61DB"/>
    <w:rsid w:val="007D7690"/>
    <w:rsid w:val="007E3505"/>
    <w:rsid w:val="00863C53"/>
    <w:rsid w:val="00867ECF"/>
    <w:rsid w:val="00891F73"/>
    <w:rsid w:val="00893786"/>
    <w:rsid w:val="008B1553"/>
    <w:rsid w:val="008C52C4"/>
    <w:rsid w:val="008E51C7"/>
    <w:rsid w:val="008E7B7E"/>
    <w:rsid w:val="00913D97"/>
    <w:rsid w:val="00922DE8"/>
    <w:rsid w:val="009263FD"/>
    <w:rsid w:val="00954C02"/>
    <w:rsid w:val="00971B9B"/>
    <w:rsid w:val="00973395"/>
    <w:rsid w:val="0098585C"/>
    <w:rsid w:val="00992999"/>
    <w:rsid w:val="00994787"/>
    <w:rsid w:val="009977C9"/>
    <w:rsid w:val="00997F39"/>
    <w:rsid w:val="009A37BD"/>
    <w:rsid w:val="009E2DFA"/>
    <w:rsid w:val="009E57C2"/>
    <w:rsid w:val="009E6ED1"/>
    <w:rsid w:val="00A12682"/>
    <w:rsid w:val="00A76742"/>
    <w:rsid w:val="00A80B3D"/>
    <w:rsid w:val="00AA62D7"/>
    <w:rsid w:val="00AD1069"/>
    <w:rsid w:val="00AD4775"/>
    <w:rsid w:val="00AE09F5"/>
    <w:rsid w:val="00AE128C"/>
    <w:rsid w:val="00B03900"/>
    <w:rsid w:val="00B10BAC"/>
    <w:rsid w:val="00B25819"/>
    <w:rsid w:val="00B305E0"/>
    <w:rsid w:val="00B46B22"/>
    <w:rsid w:val="00B61619"/>
    <w:rsid w:val="00BA1E51"/>
    <w:rsid w:val="00BE0DD8"/>
    <w:rsid w:val="00BF4DCE"/>
    <w:rsid w:val="00BF57B8"/>
    <w:rsid w:val="00C01767"/>
    <w:rsid w:val="00C649E5"/>
    <w:rsid w:val="00C7000C"/>
    <w:rsid w:val="00CA7D39"/>
    <w:rsid w:val="00D33BDA"/>
    <w:rsid w:val="00D558BA"/>
    <w:rsid w:val="00D60297"/>
    <w:rsid w:val="00D62BCB"/>
    <w:rsid w:val="00D65F57"/>
    <w:rsid w:val="00D90A11"/>
    <w:rsid w:val="00DA11DE"/>
    <w:rsid w:val="00DA6CD3"/>
    <w:rsid w:val="00DC1037"/>
    <w:rsid w:val="00DE1A9F"/>
    <w:rsid w:val="00DE7543"/>
    <w:rsid w:val="00E27218"/>
    <w:rsid w:val="00E62C5A"/>
    <w:rsid w:val="00E66338"/>
    <w:rsid w:val="00E70AB1"/>
    <w:rsid w:val="00EB20E8"/>
    <w:rsid w:val="00EB320B"/>
    <w:rsid w:val="00EB54B5"/>
    <w:rsid w:val="00EC45F7"/>
    <w:rsid w:val="00EC6B10"/>
    <w:rsid w:val="00ED669D"/>
    <w:rsid w:val="00EF4CF7"/>
    <w:rsid w:val="00EF7D97"/>
    <w:rsid w:val="00F1718F"/>
    <w:rsid w:val="00F17A0C"/>
    <w:rsid w:val="00F51C4D"/>
    <w:rsid w:val="00F56AB8"/>
    <w:rsid w:val="00F5732A"/>
    <w:rsid w:val="00F75CE2"/>
    <w:rsid w:val="00F963EA"/>
    <w:rsid w:val="00FA579A"/>
    <w:rsid w:val="00FE6D05"/>
    <w:rsid w:val="0157B780"/>
    <w:rsid w:val="01E76A0F"/>
    <w:rsid w:val="02F86B66"/>
    <w:rsid w:val="044DA070"/>
    <w:rsid w:val="05590C2F"/>
    <w:rsid w:val="0A8BA2B6"/>
    <w:rsid w:val="0BCD9327"/>
    <w:rsid w:val="0E5F436F"/>
    <w:rsid w:val="0F1B7132"/>
    <w:rsid w:val="11D2681E"/>
    <w:rsid w:val="14A1B3E4"/>
    <w:rsid w:val="15923691"/>
    <w:rsid w:val="18083258"/>
    <w:rsid w:val="1A715930"/>
    <w:rsid w:val="1F62D0BC"/>
    <w:rsid w:val="211D14E7"/>
    <w:rsid w:val="213549A2"/>
    <w:rsid w:val="21802415"/>
    <w:rsid w:val="218D6FF3"/>
    <w:rsid w:val="2324DB63"/>
    <w:rsid w:val="25627B02"/>
    <w:rsid w:val="259E07CC"/>
    <w:rsid w:val="26DA10B1"/>
    <w:rsid w:val="27B78AE0"/>
    <w:rsid w:val="2961CA65"/>
    <w:rsid w:val="296DD5B6"/>
    <w:rsid w:val="29F05234"/>
    <w:rsid w:val="2A1FF254"/>
    <w:rsid w:val="2B66DBA6"/>
    <w:rsid w:val="2BB8F2E0"/>
    <w:rsid w:val="2C82CC7A"/>
    <w:rsid w:val="2CBEA6F3"/>
    <w:rsid w:val="2D12C163"/>
    <w:rsid w:val="2EC67339"/>
    <w:rsid w:val="2F1245B0"/>
    <w:rsid w:val="30C48E65"/>
    <w:rsid w:val="3234C697"/>
    <w:rsid w:val="33966CC7"/>
    <w:rsid w:val="348C68BD"/>
    <w:rsid w:val="360CA0C5"/>
    <w:rsid w:val="38D295CE"/>
    <w:rsid w:val="38D5C5E0"/>
    <w:rsid w:val="3962B1C7"/>
    <w:rsid w:val="3B3B19AF"/>
    <w:rsid w:val="3B579CD3"/>
    <w:rsid w:val="3CD17C18"/>
    <w:rsid w:val="3EDEB06B"/>
    <w:rsid w:val="401F8A86"/>
    <w:rsid w:val="4642E459"/>
    <w:rsid w:val="46CC39DA"/>
    <w:rsid w:val="48893FFF"/>
    <w:rsid w:val="4979B00D"/>
    <w:rsid w:val="4CBF7D9B"/>
    <w:rsid w:val="4E88A2C2"/>
    <w:rsid w:val="4EBBECE6"/>
    <w:rsid w:val="517EEEC5"/>
    <w:rsid w:val="52EF1BEB"/>
    <w:rsid w:val="55B5AC85"/>
    <w:rsid w:val="56738206"/>
    <w:rsid w:val="56B1E5B5"/>
    <w:rsid w:val="5930D5AC"/>
    <w:rsid w:val="5ACA1A36"/>
    <w:rsid w:val="5E918DA0"/>
    <w:rsid w:val="5F9A760A"/>
    <w:rsid w:val="6144FABE"/>
    <w:rsid w:val="628E11BF"/>
    <w:rsid w:val="6DC28A41"/>
    <w:rsid w:val="6DE06404"/>
    <w:rsid w:val="6E6633BE"/>
    <w:rsid w:val="6F45BF35"/>
    <w:rsid w:val="70C12CEE"/>
    <w:rsid w:val="71BB7875"/>
    <w:rsid w:val="71EB8EF9"/>
    <w:rsid w:val="753CFCAD"/>
    <w:rsid w:val="75F11903"/>
    <w:rsid w:val="762A3B68"/>
    <w:rsid w:val="76F3C3C1"/>
    <w:rsid w:val="778BE85C"/>
    <w:rsid w:val="797B3D5B"/>
    <w:rsid w:val="79A828D2"/>
    <w:rsid w:val="79E3D445"/>
    <w:rsid w:val="7AA6ED9F"/>
    <w:rsid w:val="7BC4E274"/>
    <w:rsid w:val="7D6CBEA6"/>
    <w:rsid w:val="7E7D0ACD"/>
    <w:rsid w:val="7EE12E91"/>
    <w:rsid w:val="7F8D8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F230B"/>
  <w15:docId w15:val="{DF66D494-5DBA-41EF-9A2A-4D55783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1"/>
    </w:pPr>
  </w:style>
  <w:style w:type="paragraph" w:styleId="Header">
    <w:name w:val="header"/>
    <w:basedOn w:val="Normal"/>
    <w:link w:val="HeaderChar"/>
    <w:uiPriority w:val="99"/>
    <w:unhideWhenUsed/>
    <w:rsid w:val="00F51C4D"/>
    <w:pPr>
      <w:tabs>
        <w:tab w:val="center" w:pos="4680"/>
        <w:tab w:val="right" w:pos="9360"/>
      </w:tabs>
    </w:pPr>
  </w:style>
  <w:style w:type="character" w:customStyle="1" w:styleId="HeaderChar">
    <w:name w:val="Header Char"/>
    <w:basedOn w:val="DefaultParagraphFont"/>
    <w:link w:val="Header"/>
    <w:uiPriority w:val="99"/>
    <w:rsid w:val="00F51C4D"/>
    <w:rPr>
      <w:rFonts w:ascii="Arial Narrow" w:eastAsia="Arial Narrow" w:hAnsi="Arial Narrow" w:cs="Arial Narrow"/>
      <w:lang w:bidi="en-US"/>
    </w:rPr>
  </w:style>
  <w:style w:type="paragraph" w:styleId="Footer">
    <w:name w:val="footer"/>
    <w:basedOn w:val="Normal"/>
    <w:link w:val="FooterChar"/>
    <w:uiPriority w:val="99"/>
    <w:unhideWhenUsed/>
    <w:rsid w:val="00F51C4D"/>
    <w:pPr>
      <w:tabs>
        <w:tab w:val="center" w:pos="4680"/>
        <w:tab w:val="right" w:pos="9360"/>
      </w:tabs>
    </w:pPr>
  </w:style>
  <w:style w:type="character" w:customStyle="1" w:styleId="FooterChar">
    <w:name w:val="Footer Char"/>
    <w:basedOn w:val="DefaultParagraphFont"/>
    <w:link w:val="Footer"/>
    <w:uiPriority w:val="99"/>
    <w:rsid w:val="00F51C4D"/>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9E6ED1"/>
    <w:rPr>
      <w:sz w:val="16"/>
      <w:szCs w:val="16"/>
    </w:rPr>
  </w:style>
  <w:style w:type="paragraph" w:styleId="CommentText">
    <w:name w:val="annotation text"/>
    <w:basedOn w:val="Normal"/>
    <w:link w:val="CommentTextChar"/>
    <w:uiPriority w:val="99"/>
    <w:semiHidden/>
    <w:unhideWhenUsed/>
    <w:rsid w:val="009E6ED1"/>
    <w:rPr>
      <w:sz w:val="20"/>
      <w:szCs w:val="20"/>
    </w:rPr>
  </w:style>
  <w:style w:type="character" w:customStyle="1" w:styleId="CommentTextChar">
    <w:name w:val="Comment Text Char"/>
    <w:basedOn w:val="DefaultParagraphFont"/>
    <w:link w:val="CommentText"/>
    <w:uiPriority w:val="99"/>
    <w:semiHidden/>
    <w:rsid w:val="009E6ED1"/>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9E6ED1"/>
    <w:rPr>
      <w:b/>
      <w:bCs/>
    </w:rPr>
  </w:style>
  <w:style w:type="character" w:customStyle="1" w:styleId="CommentSubjectChar">
    <w:name w:val="Comment Subject Char"/>
    <w:basedOn w:val="CommentTextChar"/>
    <w:link w:val="CommentSubject"/>
    <w:uiPriority w:val="99"/>
    <w:semiHidden/>
    <w:rsid w:val="009E6ED1"/>
    <w:rPr>
      <w:rFonts w:ascii="Arial Narrow" w:eastAsia="Arial Narrow" w:hAnsi="Arial Narrow" w:cs="Arial Narrow"/>
      <w:b/>
      <w:bCs/>
      <w:sz w:val="20"/>
      <w:szCs w:val="20"/>
      <w:lang w:bidi="en-US"/>
    </w:rPr>
  </w:style>
  <w:style w:type="paragraph" w:styleId="BalloonText">
    <w:name w:val="Balloon Text"/>
    <w:basedOn w:val="Normal"/>
    <w:link w:val="BalloonTextChar"/>
    <w:uiPriority w:val="99"/>
    <w:semiHidden/>
    <w:unhideWhenUsed/>
    <w:rsid w:val="009E6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D1"/>
    <w:rPr>
      <w:rFonts w:ascii="Segoe UI" w:eastAsia="Arial Narrow" w:hAnsi="Segoe UI" w:cs="Segoe UI"/>
      <w:sz w:val="18"/>
      <w:szCs w:val="18"/>
      <w:lang w:bidi="en-US"/>
    </w:rPr>
  </w:style>
  <w:style w:type="table" w:styleId="TableGrid">
    <w:name w:val="Table Grid"/>
    <w:basedOn w:val="TableNormal"/>
    <w:uiPriority w:val="39"/>
    <w:rsid w:val="0005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037"/>
    <w:rPr>
      <w:color w:val="808080"/>
    </w:rPr>
  </w:style>
  <w:style w:type="paragraph" w:customStyle="1" w:styleId="Centered">
    <w:name w:val="Centered"/>
    <w:basedOn w:val="Normal"/>
    <w:rsid w:val="00EF4CF7"/>
    <w:pPr>
      <w:widowControl/>
      <w:autoSpaceDE/>
      <w:autoSpaceDN/>
      <w:jc w:val="center"/>
    </w:pPr>
    <w:rPr>
      <w:rFonts w:ascii="Tahoma" w:eastAsia="Times New Roman" w:hAnsi="Tahoma" w:cs="Times New Roman"/>
      <w:sz w:val="1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Malica Dock</cp:lastModifiedBy>
  <cp:revision>6</cp:revision>
  <dcterms:created xsi:type="dcterms:W3CDTF">2020-08-10T14:30:00Z</dcterms:created>
  <dcterms:modified xsi:type="dcterms:W3CDTF">2021-06-22T19:51:00Z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Acrobat PDFMaker 17 for Word</vt:lpwstr>
  </property>
  <property fmtid="{D5CDD505-2E9C-101B-9397-08002B2CF9AE}" pid="4" name="LastSaved">
    <vt:filetime>2019-07-29T00:00:00Z</vt:filetime>
  </property>
</Properties>
</file>