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F02D" w14:textId="53733DD0" w:rsidR="009B0EDC" w:rsidRPr="00D60B67" w:rsidRDefault="00710CBB" w:rsidP="00F74854">
      <w:pPr>
        <w:jc w:val="center"/>
        <w:rPr>
          <w:b/>
          <w:u w:val="single"/>
        </w:rPr>
      </w:pPr>
      <w:r w:rsidRPr="00D60B67">
        <w:rPr>
          <w:b/>
          <w:u w:val="single"/>
        </w:rPr>
        <w:t xml:space="preserve">Rutgers Startup </w:t>
      </w:r>
      <w:r w:rsidR="009B0EDC" w:rsidRPr="00D60B67">
        <w:rPr>
          <w:b/>
          <w:u w:val="single"/>
        </w:rPr>
        <w:t>Company Conflicts</w:t>
      </w:r>
      <w:r w:rsidR="00D60B67" w:rsidRPr="00D60B67">
        <w:rPr>
          <w:b/>
          <w:u w:val="single"/>
        </w:rPr>
        <w:t>-</w:t>
      </w:r>
      <w:r w:rsidR="009B0EDC" w:rsidRPr="00D60B67">
        <w:rPr>
          <w:b/>
          <w:u w:val="single"/>
        </w:rPr>
        <w:t>of</w:t>
      </w:r>
      <w:r w:rsidR="00D60B67" w:rsidRPr="00D60B67">
        <w:rPr>
          <w:b/>
          <w:u w:val="single"/>
        </w:rPr>
        <w:t>-</w:t>
      </w:r>
      <w:r w:rsidR="009B0EDC" w:rsidRPr="00D60B67">
        <w:rPr>
          <w:b/>
          <w:u w:val="single"/>
        </w:rPr>
        <w:t>Interest</w:t>
      </w:r>
    </w:p>
    <w:p w14:paraId="07AE283C" w14:textId="09EF14FD" w:rsidR="00651CF7" w:rsidRPr="00D60B67" w:rsidRDefault="004628B4" w:rsidP="00F74854">
      <w:pPr>
        <w:jc w:val="center"/>
        <w:rPr>
          <w:b/>
          <w:u w:val="single"/>
        </w:rPr>
      </w:pPr>
      <w:r w:rsidRPr="00D60B67">
        <w:rPr>
          <w:b/>
          <w:u w:val="single"/>
        </w:rPr>
        <w:t>Committee</w:t>
      </w:r>
      <w:r w:rsidR="00656A51" w:rsidRPr="00D60B67">
        <w:rPr>
          <w:b/>
          <w:u w:val="single"/>
        </w:rPr>
        <w:t>,</w:t>
      </w:r>
      <w:r w:rsidRPr="00D60B67">
        <w:rPr>
          <w:b/>
          <w:u w:val="single"/>
        </w:rPr>
        <w:t xml:space="preserve"> </w:t>
      </w:r>
      <w:r w:rsidR="00656A51" w:rsidRPr="00D60B67">
        <w:rPr>
          <w:b/>
          <w:u w:val="single"/>
        </w:rPr>
        <w:t xml:space="preserve">Guidelines, </w:t>
      </w:r>
      <w:r w:rsidRPr="00D60B67">
        <w:rPr>
          <w:b/>
          <w:u w:val="single"/>
        </w:rPr>
        <w:t xml:space="preserve">and </w:t>
      </w:r>
      <w:r w:rsidR="00710CBB" w:rsidRPr="00D60B67">
        <w:rPr>
          <w:b/>
          <w:u w:val="single"/>
        </w:rPr>
        <w:t xml:space="preserve">Review </w:t>
      </w:r>
      <w:r w:rsidRPr="00D60B67">
        <w:rPr>
          <w:b/>
          <w:u w:val="single"/>
        </w:rPr>
        <w:t>Process</w:t>
      </w:r>
    </w:p>
    <w:p w14:paraId="062D7576" w14:textId="692667AE" w:rsidR="00710CBB" w:rsidRDefault="00821B65" w:rsidP="00F74854">
      <w:pPr>
        <w:jc w:val="center"/>
        <w:rPr>
          <w:b/>
        </w:rPr>
      </w:pPr>
      <w:r>
        <w:rPr>
          <w:b/>
        </w:rPr>
        <w:t>February 8, 2022</w:t>
      </w:r>
    </w:p>
    <w:p w14:paraId="3F230FED" w14:textId="77777777" w:rsidR="00D60B67" w:rsidRDefault="00D60B67" w:rsidP="00F74854">
      <w:pPr>
        <w:jc w:val="center"/>
        <w:rPr>
          <w:b/>
        </w:rPr>
      </w:pPr>
    </w:p>
    <w:p w14:paraId="06E7E506" w14:textId="20A1D26D" w:rsidR="00964DCE" w:rsidRDefault="009B0EDC">
      <w:r>
        <w:rPr>
          <w:u w:val="single"/>
        </w:rPr>
        <w:t xml:space="preserve">Startup Company COI Review </w:t>
      </w:r>
      <w:r w:rsidR="00964DCE" w:rsidRPr="00BB6918">
        <w:rPr>
          <w:u w:val="single"/>
        </w:rPr>
        <w:t>Committee makeup</w:t>
      </w:r>
      <w:r w:rsidR="00964DCE">
        <w:t>:</w:t>
      </w:r>
    </w:p>
    <w:p w14:paraId="78EB6AF4" w14:textId="1886D495" w:rsidR="00FB1773" w:rsidRDefault="00FB1773">
      <w:r>
        <w:t xml:space="preserve">The committee </w:t>
      </w:r>
      <w:r w:rsidR="00A31E43">
        <w:t xml:space="preserve">is </w:t>
      </w:r>
      <w:r w:rsidR="009B44EF">
        <w:t xml:space="preserve">currently </w:t>
      </w:r>
      <w:r w:rsidR="002D53D0">
        <w:t>seated</w:t>
      </w:r>
      <w:r w:rsidR="00A31E43">
        <w:t xml:space="preserve"> and convened </w:t>
      </w:r>
      <w:r w:rsidR="00DF1111">
        <w:t>under</w:t>
      </w:r>
      <w:r w:rsidR="002D53D0">
        <w:t xml:space="preserve"> the auspices of t</w:t>
      </w:r>
      <w:r w:rsidR="00A42DFA">
        <w:t>he</w:t>
      </w:r>
      <w:r w:rsidR="00B102D3">
        <w:t xml:space="preserve"> Senior Vice President</w:t>
      </w:r>
      <w:r w:rsidR="00821B65">
        <w:t xml:space="preserve"> for </w:t>
      </w:r>
      <w:r w:rsidR="00B102D3">
        <w:t>Research (</w:t>
      </w:r>
      <w:r w:rsidR="00821B65">
        <w:t>Michael Zwick</w:t>
      </w:r>
      <w:r w:rsidR="00B102D3">
        <w:t xml:space="preserve">). </w:t>
      </w:r>
      <w:r w:rsidR="00ED02F9">
        <w:t xml:space="preserve">The committee is designed </w:t>
      </w:r>
      <w:r w:rsidR="001B6B75">
        <w:t>for review</w:t>
      </w:r>
      <w:r w:rsidR="00E523A7">
        <w:t xml:space="preserve">, advice, and oversight </w:t>
      </w:r>
      <w:r w:rsidR="00D459D4">
        <w:t xml:space="preserve">of COI issues </w:t>
      </w:r>
      <w:r w:rsidR="005503D2">
        <w:t xml:space="preserve">related to Rutgers startups </w:t>
      </w:r>
      <w:r w:rsidR="00E523A7">
        <w:t xml:space="preserve">and as such is </w:t>
      </w:r>
      <w:r w:rsidR="00A67FF2">
        <w:t xml:space="preserve">primarily </w:t>
      </w:r>
      <w:r w:rsidR="001B6B75">
        <w:t xml:space="preserve">composed of faculty </w:t>
      </w:r>
      <w:r w:rsidR="00A67FF2">
        <w:t xml:space="preserve">with experiential knowledge </w:t>
      </w:r>
      <w:r w:rsidR="00A40AF7">
        <w:t>of university startup</w:t>
      </w:r>
      <w:r w:rsidR="00883BD8">
        <w:t>s</w:t>
      </w:r>
      <w:r w:rsidR="00BF3D77">
        <w:t xml:space="preserve"> and entrepreneurial arrangements with faculty.</w:t>
      </w:r>
      <w:r w:rsidR="00A42DFA">
        <w:t xml:space="preserve"> </w:t>
      </w:r>
      <w:r w:rsidR="004B2A99">
        <w:t xml:space="preserve">In addition, the committee is </w:t>
      </w:r>
      <w:r w:rsidR="00D209FB">
        <w:t xml:space="preserve">supported by </w:t>
      </w:r>
      <w:r w:rsidR="000347AE">
        <w:t xml:space="preserve">staff from </w:t>
      </w:r>
      <w:r w:rsidR="00821B65">
        <w:t>Innovation Ventures</w:t>
      </w:r>
      <w:r w:rsidR="000347AE">
        <w:t xml:space="preserve">, </w:t>
      </w:r>
      <w:r w:rsidR="00853092">
        <w:t xml:space="preserve">Research Regulatory Affairs, </w:t>
      </w:r>
      <w:r w:rsidR="000347AE">
        <w:t xml:space="preserve">and General </w:t>
      </w:r>
      <w:r w:rsidR="00B102D3">
        <w:t>Counsel</w:t>
      </w:r>
      <w:r w:rsidR="000347AE">
        <w:t>.</w:t>
      </w:r>
      <w:r w:rsidR="00A42DFA">
        <w:t xml:space="preserve"> Committee members are appointed for three</w:t>
      </w:r>
      <w:r w:rsidR="00D60B67">
        <w:t>-</w:t>
      </w:r>
      <w:r w:rsidR="00A42DFA">
        <w:t>year t</w:t>
      </w:r>
      <w:r w:rsidR="00416896">
        <w:t>erms.</w:t>
      </w:r>
    </w:p>
    <w:p w14:paraId="0A5761DF" w14:textId="55860542" w:rsidR="00964DCE" w:rsidRDefault="00964DCE">
      <w:r w:rsidRPr="00BB6918">
        <w:rPr>
          <w:u w:val="single"/>
        </w:rPr>
        <w:t xml:space="preserve">Committee </w:t>
      </w:r>
      <w:r w:rsidR="005465E1" w:rsidRPr="00BB6918">
        <w:rPr>
          <w:u w:val="single"/>
        </w:rPr>
        <w:t>areas of review</w:t>
      </w:r>
      <w:r w:rsidR="00B837FE">
        <w:rPr>
          <w:u w:val="single"/>
        </w:rPr>
        <w:t xml:space="preserve"> may include</w:t>
      </w:r>
      <w:r w:rsidR="005465E1">
        <w:t>:</w:t>
      </w:r>
    </w:p>
    <w:p w14:paraId="447C025D" w14:textId="40216FB8" w:rsidR="009273E7" w:rsidRDefault="009B0EDC" w:rsidP="005465E1">
      <w:pPr>
        <w:pStyle w:val="ListParagraph"/>
        <w:numPr>
          <w:ilvl w:val="0"/>
          <w:numId w:val="1"/>
        </w:numPr>
      </w:pPr>
      <w:r>
        <w:t>General conflicts of i</w:t>
      </w:r>
      <w:r w:rsidR="002C120D">
        <w:t>nterest</w:t>
      </w:r>
    </w:p>
    <w:p w14:paraId="51892B57" w14:textId="53BCE151" w:rsidR="002C120D" w:rsidRDefault="009B0EDC" w:rsidP="005465E1">
      <w:pPr>
        <w:pStyle w:val="ListParagraph"/>
        <w:numPr>
          <w:ilvl w:val="0"/>
          <w:numId w:val="1"/>
        </w:numPr>
      </w:pPr>
      <w:r>
        <w:t>Conflicts of c</w:t>
      </w:r>
      <w:r w:rsidR="002C120D">
        <w:t>ommitment</w:t>
      </w:r>
    </w:p>
    <w:p w14:paraId="599BCEA3" w14:textId="6E249814" w:rsidR="002C120D" w:rsidRDefault="009B0EDC" w:rsidP="005465E1">
      <w:pPr>
        <w:pStyle w:val="ListParagraph"/>
        <w:numPr>
          <w:ilvl w:val="0"/>
          <w:numId w:val="1"/>
        </w:numPr>
      </w:pPr>
      <w:r>
        <w:t>Utilization of s</w:t>
      </w:r>
      <w:r w:rsidR="002C120D">
        <w:t>tudents</w:t>
      </w:r>
      <w:r w:rsidR="004312DD">
        <w:t xml:space="preserve"> </w:t>
      </w:r>
      <w:r w:rsidR="00A6549D">
        <w:t>for work associated with faculty start</w:t>
      </w:r>
      <w:r w:rsidR="00691945">
        <w:t>ups</w:t>
      </w:r>
    </w:p>
    <w:p w14:paraId="0EEEC26E" w14:textId="21165970" w:rsidR="002C120D" w:rsidRDefault="009B0EDC" w:rsidP="005465E1">
      <w:pPr>
        <w:pStyle w:val="ListParagraph"/>
        <w:numPr>
          <w:ilvl w:val="0"/>
          <w:numId w:val="1"/>
        </w:numPr>
      </w:pPr>
      <w:r>
        <w:t>Research and a</w:t>
      </w:r>
      <w:r w:rsidR="002C120D">
        <w:t>cademic</w:t>
      </w:r>
      <w:r>
        <w:t xml:space="preserve"> i</w:t>
      </w:r>
      <w:r w:rsidR="002C120D">
        <w:t>ntegrity</w:t>
      </w:r>
      <w:r w:rsidR="00691945">
        <w:t xml:space="preserve"> related to work associated with faculty startups</w:t>
      </w:r>
    </w:p>
    <w:p w14:paraId="147174FB" w14:textId="1184448F" w:rsidR="00DA4117" w:rsidRDefault="009B0EDC" w:rsidP="005465E1">
      <w:pPr>
        <w:pStyle w:val="ListParagraph"/>
        <w:numPr>
          <w:ilvl w:val="0"/>
          <w:numId w:val="1"/>
        </w:numPr>
      </w:pPr>
      <w:r>
        <w:t>Rutgers intellectual property r</w:t>
      </w:r>
      <w:r w:rsidR="00DA4117">
        <w:t>ight</w:t>
      </w:r>
      <w:r w:rsidR="00B102D3">
        <w:t>s</w:t>
      </w:r>
    </w:p>
    <w:p w14:paraId="6F694A25" w14:textId="439F3A6C" w:rsidR="002C120D" w:rsidRDefault="00F22D9C" w:rsidP="005465E1">
      <w:pPr>
        <w:pStyle w:val="ListParagraph"/>
        <w:numPr>
          <w:ilvl w:val="0"/>
          <w:numId w:val="1"/>
        </w:numPr>
      </w:pPr>
      <w:r>
        <w:t xml:space="preserve">Adherence of </w:t>
      </w:r>
      <w:r w:rsidR="009B0EDC">
        <w:t>state and f</w:t>
      </w:r>
      <w:r w:rsidR="00DA4117">
        <w:t xml:space="preserve">ederal </w:t>
      </w:r>
      <w:r w:rsidR="00A030CE">
        <w:t>l</w:t>
      </w:r>
      <w:r w:rsidR="00DA4117">
        <w:t xml:space="preserve">aws </w:t>
      </w:r>
      <w:r>
        <w:t>which are assessed through the review process</w:t>
      </w:r>
      <w:r w:rsidR="00A030CE">
        <w:t xml:space="preserve"> and not </w:t>
      </w:r>
      <w:r w:rsidR="00045CFA">
        <w:t xml:space="preserve">necessarily </w:t>
      </w:r>
      <w:r w:rsidR="00A030CE">
        <w:t xml:space="preserve">directly by </w:t>
      </w:r>
      <w:r w:rsidR="00045CFA">
        <w:t>the faculty committee members</w:t>
      </w:r>
    </w:p>
    <w:p w14:paraId="68FC6A90" w14:textId="7E1958C1" w:rsidR="005465E1" w:rsidRDefault="005465E1" w:rsidP="005465E1">
      <w:r w:rsidRPr="00BB6918">
        <w:rPr>
          <w:u w:val="single"/>
        </w:rPr>
        <w:t>Triggers for COI review</w:t>
      </w:r>
      <w:r>
        <w:t>:</w:t>
      </w:r>
    </w:p>
    <w:p w14:paraId="2D6ED050" w14:textId="3D9429AD" w:rsidR="00DE1E2E" w:rsidRDefault="00960B74" w:rsidP="005465E1">
      <w:r>
        <w:t xml:space="preserve">All agreements </w:t>
      </w:r>
      <w:r w:rsidR="004F2E92">
        <w:t>between Rutgers and</w:t>
      </w:r>
      <w:r w:rsidR="0081539A">
        <w:t xml:space="preserve"> a company owned </w:t>
      </w:r>
      <w:r w:rsidR="00DF0448">
        <w:t xml:space="preserve">≥1% by a Rutgers faculty/staff member or their </w:t>
      </w:r>
      <w:r w:rsidR="00BD6EC1">
        <w:t>immediate family</w:t>
      </w:r>
      <w:r w:rsidR="00815734">
        <w:t>, and all agreements</w:t>
      </w:r>
      <w:r w:rsidR="002B654B">
        <w:t xml:space="preserve"> involving </w:t>
      </w:r>
      <w:r w:rsidR="00CC4BA5">
        <w:t>≥ $25.00</w:t>
      </w:r>
      <w:r w:rsidR="00815734">
        <w:t xml:space="preserve"> </w:t>
      </w:r>
      <w:r w:rsidR="004F2E92">
        <w:t>between Rutgers and</w:t>
      </w:r>
      <w:r w:rsidR="00DB6993">
        <w:t xml:space="preserve"> </w:t>
      </w:r>
      <w:r w:rsidR="00815734">
        <w:t>faculty/staff</w:t>
      </w:r>
      <w:r w:rsidR="00750062">
        <w:t xml:space="preserve"> member</w:t>
      </w:r>
      <w:r w:rsidR="00DB6993">
        <w:t>s</w:t>
      </w:r>
      <w:r w:rsidR="00815734">
        <w:t xml:space="preserve"> </w:t>
      </w:r>
      <w:r w:rsidR="00B25733">
        <w:t>s</w:t>
      </w:r>
      <w:r w:rsidR="001A71A4">
        <w:t xml:space="preserve">hould </w:t>
      </w:r>
      <w:r w:rsidR="002C4844">
        <w:t xml:space="preserve">be reviewed using the established </w:t>
      </w:r>
      <w:r w:rsidR="00687432">
        <w:t>Rutgers COI and ethics polic</w:t>
      </w:r>
      <w:r w:rsidR="00E922D4">
        <w:t>ies</w:t>
      </w:r>
      <w:r w:rsidR="001A71A4">
        <w:t xml:space="preserve">. </w:t>
      </w:r>
      <w:r w:rsidR="00750062">
        <w:t xml:space="preserve"> </w:t>
      </w:r>
      <w:r w:rsidR="00CF4FF1">
        <w:t xml:space="preserve">Such agreements </w:t>
      </w:r>
      <w:r w:rsidR="00750062">
        <w:t>include license</w:t>
      </w:r>
      <w:r w:rsidR="00E922D4">
        <w:t>s</w:t>
      </w:r>
      <w:r w:rsidR="00750062">
        <w:t xml:space="preserve"> and options to faculty/staff own</w:t>
      </w:r>
      <w:r w:rsidR="00E6533A">
        <w:t>ed</w:t>
      </w:r>
      <w:r w:rsidR="00750062">
        <w:t xml:space="preserve"> startups as well as licenses directly to faculty/staff</w:t>
      </w:r>
      <w:r w:rsidR="00E6533A">
        <w:t xml:space="preserve"> (licenses to Rutgers inventors)</w:t>
      </w:r>
      <w:r w:rsidR="00750062">
        <w:t>.</w:t>
      </w:r>
      <w:r w:rsidR="00360FEA">
        <w:t xml:space="preserve"> </w:t>
      </w:r>
      <w:r w:rsidR="00687432">
        <w:t xml:space="preserve">Any </w:t>
      </w:r>
      <w:r w:rsidR="00B8387E">
        <w:t>required</w:t>
      </w:r>
      <w:r w:rsidR="00360FEA">
        <w:t xml:space="preserve"> COI review </w:t>
      </w:r>
      <w:r w:rsidR="00657D7D">
        <w:t>need</w:t>
      </w:r>
      <w:r w:rsidR="00EE637D">
        <w:t>s</w:t>
      </w:r>
      <w:r w:rsidR="00657D7D">
        <w:t xml:space="preserve"> to </w:t>
      </w:r>
      <w:r w:rsidR="00360FEA">
        <w:t xml:space="preserve">be </w:t>
      </w:r>
      <w:r w:rsidR="00657D7D">
        <w:t xml:space="preserve">completed </w:t>
      </w:r>
      <w:r w:rsidR="00360FEA">
        <w:t xml:space="preserve">prior to the execution of any </w:t>
      </w:r>
      <w:r w:rsidR="0022660A">
        <w:t>agreement.</w:t>
      </w:r>
    </w:p>
    <w:p w14:paraId="1163EC90" w14:textId="68CD4267" w:rsidR="00CC3FCC" w:rsidRDefault="00CC3FCC" w:rsidP="005465E1">
      <w:r>
        <w:t xml:space="preserve">The COI and ethics policies are established and </w:t>
      </w:r>
      <w:r w:rsidR="00977AE5">
        <w:t>interpreted by Rutgers</w:t>
      </w:r>
      <w:r w:rsidR="00B86CE6">
        <w:t xml:space="preserve"> and are </w:t>
      </w:r>
      <w:r w:rsidR="00AB7A63">
        <w:t>designed to meet State and Federal conflicts of interest and ethics laws</w:t>
      </w:r>
      <w:r w:rsidR="00977AE5">
        <w:t xml:space="preserve">. </w:t>
      </w:r>
      <w:r w:rsidR="00911958">
        <w:t xml:space="preserve">One example </w:t>
      </w:r>
      <w:r w:rsidR="00A83560">
        <w:t>is a</w:t>
      </w:r>
      <w:r w:rsidR="00911958">
        <w:t xml:space="preserve"> non-disclosure agreement</w:t>
      </w:r>
      <w:r w:rsidR="00A83560">
        <w:t xml:space="preserve"> between </w:t>
      </w:r>
      <w:r w:rsidR="00911958">
        <w:t>Rutgers</w:t>
      </w:r>
      <w:r w:rsidR="00A83560">
        <w:t xml:space="preserve"> and a Rutgers</w:t>
      </w:r>
      <w:r w:rsidR="00911958">
        <w:t xml:space="preserve"> startup</w:t>
      </w:r>
      <w:r w:rsidR="00A83560">
        <w:t xml:space="preserve"> </w:t>
      </w:r>
      <w:r w:rsidR="000019C4">
        <w:t xml:space="preserve">owned ≥1% </w:t>
      </w:r>
      <w:r w:rsidR="009F5A45">
        <w:t xml:space="preserve">by </w:t>
      </w:r>
      <w:r w:rsidR="00A83560">
        <w:t xml:space="preserve">a faculty </w:t>
      </w:r>
      <w:r w:rsidR="009F5A45">
        <w:t>member</w:t>
      </w:r>
      <w:r w:rsidR="00112B16">
        <w:t xml:space="preserve">. </w:t>
      </w:r>
      <w:r w:rsidR="00BB2AB2">
        <w:t>T</w:t>
      </w:r>
      <w:r w:rsidR="00A03F31">
        <w:t>he agreement</w:t>
      </w:r>
      <w:r w:rsidR="001C1941">
        <w:t xml:space="preserve"> per</w:t>
      </w:r>
      <w:r w:rsidR="00A03F31">
        <w:t xml:space="preserve"> the NJ </w:t>
      </w:r>
      <w:r w:rsidR="003D7E94">
        <w:t>Conflicts of Interest</w:t>
      </w:r>
      <w:r w:rsidR="00A03F31">
        <w:t xml:space="preserve"> </w:t>
      </w:r>
      <w:r w:rsidR="003D7E94">
        <w:t>L</w:t>
      </w:r>
      <w:r w:rsidR="00A03F31">
        <w:t>aw</w:t>
      </w:r>
      <w:r w:rsidR="00BB2AB2">
        <w:t xml:space="preserve"> </w:t>
      </w:r>
      <w:r w:rsidR="00A0393D">
        <w:t xml:space="preserve">falls under </w:t>
      </w:r>
      <w:r w:rsidR="00932EFB">
        <w:t>its</w:t>
      </w:r>
      <w:r w:rsidR="00A0393D">
        <w:t xml:space="preserve"> prohibitive</w:t>
      </w:r>
      <w:r w:rsidR="00932EFB">
        <w:t xml:space="preserve"> exception</w:t>
      </w:r>
      <w:r w:rsidR="00256BF1">
        <w:t xml:space="preserve"> clause (</w:t>
      </w:r>
      <w:r w:rsidR="00112B16">
        <w:t>19.1)</w:t>
      </w:r>
      <w:r w:rsidR="00CF4FF1">
        <w:t>;</w:t>
      </w:r>
      <w:r w:rsidR="00932EFB">
        <w:t xml:space="preserve"> the law still mandates that it </w:t>
      </w:r>
      <w:r w:rsidR="00B8777B">
        <w:t>go</w:t>
      </w:r>
      <w:r w:rsidR="00774C8B">
        <w:t>es</w:t>
      </w:r>
      <w:r w:rsidR="00B8777B">
        <w:t xml:space="preserve"> through</w:t>
      </w:r>
      <w:r w:rsidR="00774C8B">
        <w:t xml:space="preserve"> our COI/ethics </w:t>
      </w:r>
      <w:r w:rsidR="00EF0BC6">
        <w:t>“</w:t>
      </w:r>
      <w:r w:rsidR="00774C8B">
        <w:t>procedure</w:t>
      </w:r>
      <w:r w:rsidR="00112B16">
        <w:t>s</w:t>
      </w:r>
      <w:r w:rsidR="00FC32B1">
        <w:t>”</w:t>
      </w:r>
      <w:r w:rsidR="00112B16">
        <w:t xml:space="preserve"> before execution</w:t>
      </w:r>
      <w:r w:rsidR="00774C8B">
        <w:t>.</w:t>
      </w:r>
      <w:r w:rsidR="00112B16">
        <w:t xml:space="preserve"> In the case of </w:t>
      </w:r>
      <w:r w:rsidR="00F93A70">
        <w:t xml:space="preserve">essentially all </w:t>
      </w:r>
      <w:r w:rsidR="00112B16">
        <w:t>non-di</w:t>
      </w:r>
      <w:r w:rsidR="00336770">
        <w:t xml:space="preserve">sclosure agreements, the Rutgers </w:t>
      </w:r>
      <w:r w:rsidR="00113A15">
        <w:t>“procedure”</w:t>
      </w:r>
      <w:r w:rsidR="00336770">
        <w:t xml:space="preserve"> does not require a formal COI review</w:t>
      </w:r>
      <w:r w:rsidR="007F4BD4">
        <w:t>.</w:t>
      </w:r>
      <w:r w:rsidR="00112B16">
        <w:t xml:space="preserve"> </w:t>
      </w:r>
      <w:r w:rsidR="00774C8B">
        <w:t xml:space="preserve"> </w:t>
      </w:r>
      <w:r w:rsidR="00B8777B">
        <w:t xml:space="preserve"> </w:t>
      </w:r>
      <w:r w:rsidR="00932EFB">
        <w:t xml:space="preserve"> </w:t>
      </w:r>
      <w:r w:rsidR="00A0393D">
        <w:t xml:space="preserve">  </w:t>
      </w:r>
      <w:r w:rsidR="00A83560">
        <w:t xml:space="preserve">  </w:t>
      </w:r>
    </w:p>
    <w:p w14:paraId="51F04BDC" w14:textId="761F4E57" w:rsidR="0022660A" w:rsidRDefault="00CF4FF1" w:rsidP="005465E1">
      <w:r>
        <w:lastRenderedPageBreak/>
        <w:t xml:space="preserve">There </w:t>
      </w:r>
      <w:r w:rsidR="00EF36AB">
        <w:t>may be situations where the one percent ownership trigger i</w:t>
      </w:r>
      <w:r w:rsidR="008F1787">
        <w:t xml:space="preserve">s not </w:t>
      </w:r>
      <w:r w:rsidR="00E842A4">
        <w:t xml:space="preserve">reached, but a COI review is </w:t>
      </w:r>
      <w:r w:rsidR="00746355">
        <w:t>advisable. These situations may include</w:t>
      </w:r>
      <w:r w:rsidR="00EF0BC6">
        <w:t xml:space="preserve"> visiting</w:t>
      </w:r>
      <w:r w:rsidR="00E80936">
        <w:t xml:space="preserve"> scientist agreements</w:t>
      </w:r>
      <w:r w:rsidR="008B02DF">
        <w:t xml:space="preserve"> (startup scientists working in the same lab as faculty owner)</w:t>
      </w:r>
      <w:r w:rsidR="00E80936">
        <w:t xml:space="preserve">, and sponsored research agreements involving a Rutgers startup </w:t>
      </w:r>
      <w:r w:rsidR="00853E42">
        <w:t xml:space="preserve">where a </w:t>
      </w:r>
      <w:r w:rsidR="00E80936">
        <w:t>faculty</w:t>
      </w:r>
      <w:r w:rsidR="00D47F44">
        <w:t xml:space="preserve"> member</w:t>
      </w:r>
      <w:r w:rsidR="00853E42">
        <w:t xml:space="preserve"> is an invento</w:t>
      </w:r>
      <w:r w:rsidR="003A1B95">
        <w:t>r</w:t>
      </w:r>
      <w:r w:rsidR="0022776B">
        <w:t xml:space="preserve"> (potential revenue from royalties)</w:t>
      </w:r>
      <w:r w:rsidR="003A1B95">
        <w:t>.</w:t>
      </w:r>
      <w:r w:rsidR="00930822">
        <w:t xml:space="preserve"> These</w:t>
      </w:r>
      <w:r w:rsidR="00745F13">
        <w:t xml:space="preserve"> </w:t>
      </w:r>
      <w:r w:rsidR="00930822">
        <w:t>reviews can be requested by faculty members</w:t>
      </w:r>
      <w:r w:rsidR="00A24C31">
        <w:t>, departm</w:t>
      </w:r>
      <w:r w:rsidR="00EF0BC6">
        <w:t>ent chairs, or other research staff</w:t>
      </w:r>
      <w:r w:rsidR="00A24C31">
        <w:t xml:space="preserve"> throughout Rutgers. </w:t>
      </w:r>
      <w:r w:rsidR="00CC07D2">
        <w:t xml:space="preserve">The COI committee will review the matter, offer advice, and ultimately confirm that </w:t>
      </w:r>
      <w:r w:rsidR="00C658B9">
        <w:t xml:space="preserve">any </w:t>
      </w:r>
      <w:r w:rsidR="003C02CE">
        <w:t xml:space="preserve">COI issues </w:t>
      </w:r>
      <w:r w:rsidR="00A227AD">
        <w:t>are being</w:t>
      </w:r>
      <w:r w:rsidR="00C658B9">
        <w:t xml:space="preserve"> managed in an appropriate</w:t>
      </w:r>
      <w:r w:rsidR="00E61E19">
        <w:t xml:space="preserve"> manner.</w:t>
      </w:r>
      <w:r w:rsidR="00C658B9">
        <w:t xml:space="preserve"> </w:t>
      </w:r>
      <w:r w:rsidR="00CC07D2">
        <w:t xml:space="preserve"> </w:t>
      </w:r>
    </w:p>
    <w:p w14:paraId="652C12FE" w14:textId="1E90FC2F" w:rsidR="005465E1" w:rsidRDefault="00445D2A" w:rsidP="005465E1">
      <w:r>
        <w:t>The Committee f</w:t>
      </w:r>
      <w:r w:rsidR="00416896">
        <w:t>rom time to time may also request</w:t>
      </w:r>
      <w:r>
        <w:t xml:space="preserve"> status update from </w:t>
      </w:r>
      <w:r w:rsidR="003A3003">
        <w:t>faculty involved with</w:t>
      </w:r>
      <w:r w:rsidR="009C77C9">
        <w:t xml:space="preserve"> Rutgers</w:t>
      </w:r>
      <w:r w:rsidR="003A3003">
        <w:t xml:space="preserve"> startup companies </w:t>
      </w:r>
      <w:r w:rsidR="00CD61E5">
        <w:t xml:space="preserve">to determine if there are changes in COI </w:t>
      </w:r>
      <w:r w:rsidR="00DF6DDA">
        <w:t>status</w:t>
      </w:r>
      <w:r w:rsidR="00CD61E5">
        <w:t xml:space="preserve">. </w:t>
      </w:r>
      <w:r w:rsidR="007272F7">
        <w:t xml:space="preserve">These reviews may trigger the need to modify or update any COI management plans that </w:t>
      </w:r>
      <w:r w:rsidR="00CF4FF1">
        <w:t xml:space="preserve">were </w:t>
      </w:r>
      <w:r w:rsidR="00483DE2">
        <w:t xml:space="preserve">put into </w:t>
      </w:r>
      <w:r w:rsidR="00E50362">
        <w:t>place or</w:t>
      </w:r>
      <w:r w:rsidR="00752E06">
        <w:t xml:space="preserve"> may </w:t>
      </w:r>
      <w:r w:rsidR="00E50362">
        <w:t>result in new management plans.</w:t>
      </w:r>
    </w:p>
    <w:p w14:paraId="59CFCD89" w14:textId="594991CC" w:rsidR="00483DE2" w:rsidRDefault="00483DE2" w:rsidP="00483DE2">
      <w:pPr>
        <w:pStyle w:val="ListParagraph"/>
        <w:numPr>
          <w:ilvl w:val="0"/>
          <w:numId w:val="1"/>
        </w:numPr>
      </w:pPr>
      <w:r>
        <w:t>General Conflicts of Interest</w:t>
      </w:r>
    </w:p>
    <w:p w14:paraId="4FC893B3" w14:textId="65473466" w:rsidR="005566FD" w:rsidRDefault="00E50362" w:rsidP="005566FD">
      <w:pPr>
        <w:pStyle w:val="ListParagraph"/>
        <w:numPr>
          <w:ilvl w:val="1"/>
          <w:numId w:val="1"/>
        </w:numPr>
      </w:pPr>
      <w:r>
        <w:t>Faculty c</w:t>
      </w:r>
      <w:r w:rsidR="001906FD">
        <w:t xml:space="preserve">annot use Rutgers resources for </w:t>
      </w:r>
      <w:r w:rsidR="00B51594">
        <w:t>one’s</w:t>
      </w:r>
      <w:r w:rsidR="001906FD">
        <w:t xml:space="preserve"> own </w:t>
      </w:r>
      <w:r w:rsidR="00291A64">
        <w:t xml:space="preserve">profit or benefit without establishing a formal </w:t>
      </w:r>
      <w:r w:rsidR="00B51594">
        <w:t xml:space="preserve">agreement (i.e. research agreement) that complies with Rutgers COI policies. </w:t>
      </w:r>
    </w:p>
    <w:p w14:paraId="3C37E09F" w14:textId="3B1EA24C" w:rsidR="006F1F44" w:rsidRDefault="006F1F44" w:rsidP="005566FD">
      <w:pPr>
        <w:pStyle w:val="ListParagraph"/>
        <w:numPr>
          <w:ilvl w:val="1"/>
          <w:numId w:val="1"/>
        </w:numPr>
      </w:pPr>
      <w:r>
        <w:t>Examples: faculty member</w:t>
      </w:r>
      <w:r w:rsidR="00AA7E48">
        <w:t>s</w:t>
      </w:r>
      <w:r>
        <w:t xml:space="preserve"> should not use</w:t>
      </w:r>
      <w:r w:rsidR="00552DF3">
        <w:t xml:space="preserve"> their</w:t>
      </w:r>
      <w:r>
        <w:t xml:space="preserve"> Rutgers email for </w:t>
      </w:r>
      <w:r w:rsidR="00A656F4">
        <w:t>startup related correspondence</w:t>
      </w:r>
      <w:r w:rsidR="00416896">
        <w:t>;</w:t>
      </w:r>
      <w:r w:rsidR="00A656F4">
        <w:t xml:space="preserve"> faculty members should not be using any </w:t>
      </w:r>
      <w:r w:rsidR="00552DF3">
        <w:t xml:space="preserve">Rutgers </w:t>
      </w:r>
      <w:r w:rsidR="00A656F4">
        <w:t xml:space="preserve">equipment or supplies from their offices or labs </w:t>
      </w:r>
      <w:r w:rsidR="00AA7E48">
        <w:t>to do startup work</w:t>
      </w:r>
      <w:r w:rsidR="00416896">
        <w:t>;</w:t>
      </w:r>
      <w:r w:rsidR="008D52B9">
        <w:t xml:space="preserve"> </w:t>
      </w:r>
      <w:r w:rsidR="003C242F">
        <w:t>faculty cannot negotiate the terms of any licensing or option agreement with Rutgers</w:t>
      </w:r>
      <w:r w:rsidR="00416896">
        <w:t>;</w:t>
      </w:r>
      <w:r w:rsidR="00E4459F">
        <w:t xml:space="preserve"> if </w:t>
      </w:r>
      <w:r w:rsidR="005A1658">
        <w:t xml:space="preserve">a </w:t>
      </w:r>
      <w:r w:rsidR="00E4459F">
        <w:t xml:space="preserve">faculty member is an officer in their startup then they </w:t>
      </w:r>
      <w:r w:rsidR="003831FC">
        <w:t>should not</w:t>
      </w:r>
      <w:r w:rsidR="00E4459F">
        <w:t xml:space="preserve"> be the </w:t>
      </w:r>
      <w:r w:rsidR="003831FC">
        <w:t xml:space="preserve">Rutgers </w:t>
      </w:r>
      <w:r w:rsidR="00E4459F">
        <w:t>PI</w:t>
      </w:r>
      <w:r w:rsidR="00A656F4">
        <w:t xml:space="preserve"> </w:t>
      </w:r>
      <w:r w:rsidR="003831FC">
        <w:t>on sponsored research coming from that company</w:t>
      </w:r>
      <w:r w:rsidR="00D17CD4">
        <w:t>.</w:t>
      </w:r>
    </w:p>
    <w:p w14:paraId="05F616CC" w14:textId="74B56C34" w:rsidR="00D17CD4" w:rsidRDefault="00D17CD4" w:rsidP="005566FD">
      <w:pPr>
        <w:pStyle w:val="ListParagraph"/>
        <w:numPr>
          <w:ilvl w:val="1"/>
          <w:numId w:val="1"/>
        </w:numPr>
      </w:pPr>
      <w:r>
        <w:t xml:space="preserve">All options or license agreements with faculty startups </w:t>
      </w:r>
      <w:r w:rsidR="00711761">
        <w:t xml:space="preserve">require the faculty member to get written approval from their chair </w:t>
      </w:r>
      <w:r w:rsidR="00EF0BC6">
        <w:t xml:space="preserve">related to conflicts of commitment </w:t>
      </w:r>
      <w:r w:rsidR="00711761">
        <w:t>prior to the agr</w:t>
      </w:r>
      <w:r w:rsidR="00EF0BC6">
        <w:t>eement being executed.</w:t>
      </w:r>
    </w:p>
    <w:p w14:paraId="58F9E55D" w14:textId="1F0B7AB7" w:rsidR="003373EB" w:rsidRDefault="003373EB" w:rsidP="005566FD">
      <w:pPr>
        <w:pStyle w:val="ListParagraph"/>
        <w:numPr>
          <w:ilvl w:val="1"/>
          <w:numId w:val="1"/>
        </w:numPr>
      </w:pPr>
      <w:r>
        <w:t xml:space="preserve">All </w:t>
      </w:r>
      <w:r w:rsidR="008E394F">
        <w:t xml:space="preserve">faculty/staff </w:t>
      </w:r>
      <w:r w:rsidR="00416896">
        <w:t xml:space="preserve">must </w:t>
      </w:r>
      <w:r w:rsidR="008E394F">
        <w:t xml:space="preserve">keep their </w:t>
      </w:r>
      <w:proofErr w:type="spellStart"/>
      <w:r w:rsidR="008E394F">
        <w:t>eCOI</w:t>
      </w:r>
      <w:proofErr w:type="spellEnd"/>
      <w:r w:rsidR="008E394F">
        <w:t xml:space="preserve"> financial </w:t>
      </w:r>
      <w:r w:rsidR="00EF0BC6">
        <w:t xml:space="preserve">disclosure </w:t>
      </w:r>
      <w:r w:rsidR="008E394F">
        <w:t>record up to date</w:t>
      </w:r>
      <w:r w:rsidR="00416896">
        <w:t xml:space="preserve">. Faculty must </w:t>
      </w:r>
      <w:r w:rsidR="00C842BE">
        <w:t xml:space="preserve">update their </w:t>
      </w:r>
      <w:r w:rsidR="00EF0BC6">
        <w:t xml:space="preserve">disclosure </w:t>
      </w:r>
      <w:r w:rsidR="00C842BE">
        <w:t>record</w:t>
      </w:r>
      <w:r w:rsidR="00C56DB6">
        <w:t>s</w:t>
      </w:r>
      <w:r w:rsidR="00C842BE">
        <w:t xml:space="preserve"> to reflect equity and income from their startup company.</w:t>
      </w:r>
    </w:p>
    <w:p w14:paraId="166F71CF" w14:textId="77777777" w:rsidR="00D60B67" w:rsidRDefault="00D60B67" w:rsidP="00D60B67">
      <w:pPr>
        <w:pStyle w:val="ListParagraph"/>
        <w:ind w:left="1440"/>
      </w:pPr>
    </w:p>
    <w:p w14:paraId="140CECD2" w14:textId="00774B11" w:rsidR="00483DE2" w:rsidRDefault="00483DE2" w:rsidP="00483DE2">
      <w:pPr>
        <w:pStyle w:val="ListParagraph"/>
        <w:numPr>
          <w:ilvl w:val="0"/>
          <w:numId w:val="1"/>
        </w:numPr>
      </w:pPr>
      <w:r>
        <w:t>Conflicts of Commitment</w:t>
      </w:r>
    </w:p>
    <w:p w14:paraId="63935E02" w14:textId="30CF01F9" w:rsidR="00AC4465" w:rsidRDefault="009A2441" w:rsidP="009F6AD3">
      <w:pPr>
        <w:pStyle w:val="ListParagraph"/>
        <w:numPr>
          <w:ilvl w:val="1"/>
          <w:numId w:val="1"/>
        </w:numPr>
      </w:pPr>
      <w:r>
        <w:t xml:space="preserve">Faculty should </w:t>
      </w:r>
      <w:r w:rsidR="001D0E02">
        <w:t>inform their department chair</w:t>
      </w:r>
      <w:r>
        <w:t xml:space="preserve"> of outside work</w:t>
      </w:r>
      <w:r w:rsidR="007679CA">
        <w:t>.</w:t>
      </w:r>
    </w:p>
    <w:p w14:paraId="0A986383" w14:textId="1AC67789" w:rsidR="007A66AE" w:rsidRDefault="007679CA" w:rsidP="007A66AE">
      <w:pPr>
        <w:pStyle w:val="ListParagraph"/>
        <w:numPr>
          <w:ilvl w:val="1"/>
          <w:numId w:val="1"/>
        </w:numPr>
      </w:pPr>
      <w:r>
        <w:t xml:space="preserve">Their </w:t>
      </w:r>
      <w:r w:rsidR="0004373E">
        <w:t xml:space="preserve">outside </w:t>
      </w:r>
      <w:r>
        <w:t xml:space="preserve">work </w:t>
      </w:r>
      <w:r w:rsidR="0004373E">
        <w:t xml:space="preserve">(including consulting) </w:t>
      </w:r>
      <w:r>
        <w:t>is limited</w:t>
      </w:r>
      <w:r w:rsidR="00AC4465">
        <w:t xml:space="preserve"> to 20% effort</w:t>
      </w:r>
      <w:r w:rsidR="00404D82">
        <w:t xml:space="preserve"> or </w:t>
      </w:r>
      <w:r w:rsidR="003C5B32">
        <w:t xml:space="preserve">a total of </w:t>
      </w:r>
      <w:r w:rsidR="00404D82">
        <w:t>5</w:t>
      </w:r>
      <w:r w:rsidR="003C5B32">
        <w:t xml:space="preserve"> </w:t>
      </w:r>
      <w:r w:rsidR="00D96E40">
        <w:t>eight-hour</w:t>
      </w:r>
      <w:r w:rsidR="003C5B32">
        <w:t xml:space="preserve"> days per month</w:t>
      </w:r>
      <w:r w:rsidR="00A70F74">
        <w:t xml:space="preserve">. Any percent effort </w:t>
      </w:r>
      <w:r w:rsidR="00D96E40">
        <w:t xml:space="preserve">over this amount must be reported and </w:t>
      </w:r>
      <w:r w:rsidR="00133EE7">
        <w:t xml:space="preserve">requires </w:t>
      </w:r>
      <w:r w:rsidR="003445F3">
        <w:t>approval</w:t>
      </w:r>
      <w:r w:rsidR="0041432A">
        <w:t xml:space="preserve"> by the department Chair and or Dean</w:t>
      </w:r>
      <w:r w:rsidR="007A66AE">
        <w:t>. For faculty, every day of the month including weekends is included in the 5-day calculation.</w:t>
      </w:r>
    </w:p>
    <w:p w14:paraId="3DA37B38" w14:textId="597BBC86" w:rsidR="007A66AE" w:rsidRDefault="007A66AE" w:rsidP="007A66AE">
      <w:pPr>
        <w:pStyle w:val="ListParagraph"/>
        <w:numPr>
          <w:ilvl w:val="1"/>
          <w:numId w:val="1"/>
        </w:numPr>
      </w:pPr>
      <w:r>
        <w:t>Faculty can never be a PI</w:t>
      </w:r>
      <w:r w:rsidR="00DE7B3F">
        <w:t xml:space="preserve"> on an SBIR application because of the requirement to be working for the company at least 51%</w:t>
      </w:r>
      <w:r w:rsidR="000D554E">
        <w:t xml:space="preserve"> time.</w:t>
      </w:r>
    </w:p>
    <w:p w14:paraId="7AFC37E5" w14:textId="4C6DD5EF" w:rsidR="000D554E" w:rsidRDefault="000D554E" w:rsidP="007A66AE">
      <w:pPr>
        <w:pStyle w:val="ListParagraph"/>
        <w:numPr>
          <w:ilvl w:val="1"/>
          <w:numId w:val="1"/>
        </w:numPr>
      </w:pPr>
      <w:r>
        <w:lastRenderedPageBreak/>
        <w:t xml:space="preserve">There are no </w:t>
      </w:r>
      <w:r w:rsidR="00B3572A">
        <w:t>financial restrict</w:t>
      </w:r>
      <w:r w:rsidR="00AE1959">
        <w:t>ions</w:t>
      </w:r>
      <w:r w:rsidR="00B3572A">
        <w:t xml:space="preserve"> associated with outside work such as consulting, </w:t>
      </w:r>
      <w:r w:rsidR="00CB45EF">
        <w:t>but</w:t>
      </w:r>
      <w:r w:rsidR="00B3572A">
        <w:t xml:space="preserve"> present effort </w:t>
      </w:r>
      <w:r w:rsidR="00A60772">
        <w:t>time should be tracked and recorded.</w:t>
      </w:r>
    </w:p>
    <w:p w14:paraId="2CB51375" w14:textId="77777777" w:rsidR="00D60B67" w:rsidRDefault="00D60B67" w:rsidP="00D60B67">
      <w:pPr>
        <w:pStyle w:val="ListParagraph"/>
        <w:ind w:left="1440"/>
      </w:pPr>
    </w:p>
    <w:p w14:paraId="4EE5E4EB" w14:textId="7890B6DB" w:rsidR="00483DE2" w:rsidRDefault="00483DE2" w:rsidP="00483DE2">
      <w:pPr>
        <w:pStyle w:val="ListParagraph"/>
        <w:numPr>
          <w:ilvl w:val="0"/>
          <w:numId w:val="1"/>
        </w:numPr>
      </w:pPr>
      <w:r>
        <w:t>Utilization of Students for work associated with faculty startup</w:t>
      </w:r>
      <w:r w:rsidR="00C0748C">
        <w:t>s</w:t>
      </w:r>
    </w:p>
    <w:p w14:paraId="66FB571E" w14:textId="6F5FB117" w:rsidR="00B3572A" w:rsidRDefault="00C0748C" w:rsidP="00B3572A">
      <w:pPr>
        <w:pStyle w:val="ListParagraph"/>
        <w:numPr>
          <w:ilvl w:val="1"/>
          <w:numId w:val="1"/>
        </w:numPr>
      </w:pPr>
      <w:r>
        <w:t>Undergraduate or Graduate students sho</w:t>
      </w:r>
      <w:r w:rsidR="00CF0733">
        <w:t xml:space="preserve">uld never be assigned tasks or projects to benefit </w:t>
      </w:r>
      <w:r w:rsidR="00625CE4">
        <w:t>faculty</w:t>
      </w:r>
      <w:r w:rsidR="008F6302">
        <w:t xml:space="preserve"> owned</w:t>
      </w:r>
      <w:r w:rsidR="00CF0733">
        <w:t xml:space="preserve"> startup</w:t>
      </w:r>
      <w:r w:rsidR="00625CE4">
        <w:t>s</w:t>
      </w:r>
      <w:r w:rsidR="00B15387">
        <w:t xml:space="preserve"> unless and only after careful review</w:t>
      </w:r>
      <w:r w:rsidR="00416896">
        <w:t xml:space="preserve"> to determine that</w:t>
      </w:r>
      <w:r w:rsidR="00B15387">
        <w:t>:</w:t>
      </w:r>
    </w:p>
    <w:p w14:paraId="1E7BB236" w14:textId="63A174C9" w:rsidR="00B15387" w:rsidRDefault="00B15387" w:rsidP="00B15387">
      <w:pPr>
        <w:pStyle w:val="ListParagraph"/>
        <w:numPr>
          <w:ilvl w:val="2"/>
          <w:numId w:val="1"/>
        </w:numPr>
      </w:pPr>
      <w:r>
        <w:t>The student will directly benefit from the work</w:t>
      </w:r>
      <w:r w:rsidR="00416896">
        <w:t xml:space="preserve"> and </w:t>
      </w:r>
      <w:r w:rsidR="00A563AB">
        <w:t xml:space="preserve">the work is aligned with their </w:t>
      </w:r>
      <w:r w:rsidR="00625CE4">
        <w:t>study/</w:t>
      </w:r>
      <w:r w:rsidR="00A563AB">
        <w:t xml:space="preserve">degree </w:t>
      </w:r>
      <w:r w:rsidR="00350EE2">
        <w:t>pursuits</w:t>
      </w:r>
    </w:p>
    <w:p w14:paraId="60611EEF" w14:textId="2D63822B" w:rsidR="00350EE2" w:rsidRDefault="00350EE2" w:rsidP="00B15387">
      <w:pPr>
        <w:pStyle w:val="ListParagraph"/>
        <w:numPr>
          <w:ilvl w:val="2"/>
          <w:numId w:val="1"/>
        </w:numPr>
      </w:pPr>
      <w:r>
        <w:t xml:space="preserve">The </w:t>
      </w:r>
      <w:r w:rsidR="00A32402">
        <w:t xml:space="preserve">work </w:t>
      </w:r>
      <w:r w:rsidR="00AE1959">
        <w:t>is not</w:t>
      </w:r>
      <w:r w:rsidR="00A32402">
        <w:t xml:space="preserve"> assigned or overseen by the faculty </w:t>
      </w:r>
      <w:r w:rsidR="006476B0">
        <w:t>member who has an interest in the startup</w:t>
      </w:r>
    </w:p>
    <w:p w14:paraId="7A77A7E7" w14:textId="39B83CFB" w:rsidR="002C13A7" w:rsidRDefault="002C13A7" w:rsidP="002C13A7">
      <w:pPr>
        <w:pStyle w:val="ListParagraph"/>
        <w:numPr>
          <w:ilvl w:val="1"/>
          <w:numId w:val="1"/>
        </w:numPr>
      </w:pPr>
      <w:r>
        <w:t>Although there is no prohibition o</w:t>
      </w:r>
      <w:r w:rsidR="00864A52">
        <w:t>n</w:t>
      </w:r>
      <w:r>
        <w:t xml:space="preserve"> faculty </w:t>
      </w:r>
      <w:r w:rsidR="00864A52">
        <w:t xml:space="preserve">owned </w:t>
      </w:r>
      <w:r>
        <w:t>startups</w:t>
      </w:r>
      <w:r w:rsidR="00864A52">
        <w:t xml:space="preserve"> offering internships or </w:t>
      </w:r>
      <w:r w:rsidR="001F5578">
        <w:t>work through their compan</w:t>
      </w:r>
      <w:r w:rsidR="008841C6">
        <w:t>ies</w:t>
      </w:r>
      <w:r w:rsidR="00354A33">
        <w:t xml:space="preserve"> for students</w:t>
      </w:r>
      <w:r w:rsidR="001F5578">
        <w:t xml:space="preserve">, </w:t>
      </w:r>
      <w:r w:rsidR="00AE1959">
        <w:t>the work cannot be overseen by the students’ faculty advisor or mentor.  F</w:t>
      </w:r>
      <w:r w:rsidR="00B30FDE">
        <w:t>aculty member</w:t>
      </w:r>
      <w:r w:rsidR="008841C6">
        <w:t xml:space="preserve">s need to </w:t>
      </w:r>
      <w:r w:rsidR="00CF4FF1">
        <w:t xml:space="preserve">prioritize </w:t>
      </w:r>
      <w:r w:rsidR="008841C6">
        <w:t xml:space="preserve">the </w:t>
      </w:r>
      <w:r w:rsidR="00EC7940">
        <w:t>wellbeing of any students who work for their startup</w:t>
      </w:r>
      <w:r w:rsidR="000F0F32">
        <w:t xml:space="preserve">. </w:t>
      </w:r>
      <w:r>
        <w:t xml:space="preserve"> </w:t>
      </w:r>
    </w:p>
    <w:p w14:paraId="6C083BFA" w14:textId="77777777" w:rsidR="00D60B67" w:rsidRDefault="00D60B67" w:rsidP="00D60B67">
      <w:pPr>
        <w:pStyle w:val="ListParagraph"/>
        <w:ind w:left="1440"/>
      </w:pPr>
    </w:p>
    <w:p w14:paraId="648BE0CA" w14:textId="69A42FED" w:rsidR="00483DE2" w:rsidRDefault="00483DE2" w:rsidP="00483DE2">
      <w:pPr>
        <w:pStyle w:val="ListParagraph"/>
        <w:numPr>
          <w:ilvl w:val="0"/>
          <w:numId w:val="1"/>
        </w:numPr>
      </w:pPr>
      <w:r>
        <w:t>Research and Academic Integrity related to work associated with faculty startups</w:t>
      </w:r>
    </w:p>
    <w:p w14:paraId="5ACF9580" w14:textId="4B67B756" w:rsidR="000F0F32" w:rsidRDefault="000F0F32" w:rsidP="000F0F32">
      <w:pPr>
        <w:pStyle w:val="ListParagraph"/>
        <w:numPr>
          <w:ilvl w:val="1"/>
          <w:numId w:val="1"/>
        </w:numPr>
      </w:pPr>
      <w:r>
        <w:t xml:space="preserve">Research done </w:t>
      </w:r>
      <w:r w:rsidR="00786CB1">
        <w:t xml:space="preserve">for a faculty startup should never incur publication restrictions above </w:t>
      </w:r>
      <w:r w:rsidR="00AE1959">
        <w:t xml:space="preserve">and beyond </w:t>
      </w:r>
      <w:r w:rsidR="00786CB1">
        <w:t xml:space="preserve">those </w:t>
      </w:r>
      <w:r w:rsidR="00A54DEF">
        <w:t>required for intellectual property protection after disclosure to Rutgers</w:t>
      </w:r>
      <w:r w:rsidR="00AE1959">
        <w:t>.</w:t>
      </w:r>
    </w:p>
    <w:p w14:paraId="392EEEA2" w14:textId="355FEA60" w:rsidR="00A54DEF" w:rsidRDefault="00AE1959" w:rsidP="000F0F32">
      <w:pPr>
        <w:pStyle w:val="ListParagraph"/>
        <w:numPr>
          <w:ilvl w:val="1"/>
          <w:numId w:val="1"/>
        </w:numPr>
      </w:pPr>
      <w:r>
        <w:t>All r</w:t>
      </w:r>
      <w:r w:rsidR="0034686D">
        <w:t>esearchers must disclose their interest in the startup when publishing</w:t>
      </w:r>
      <w:r w:rsidR="000415E5">
        <w:t xml:space="preserve"> research</w:t>
      </w:r>
      <w:r w:rsidR="0034686D">
        <w:t xml:space="preserve"> results sponsored by the startup</w:t>
      </w:r>
      <w:r>
        <w:t>.</w:t>
      </w:r>
    </w:p>
    <w:p w14:paraId="4A93BE24" w14:textId="63509983" w:rsidR="002E6557" w:rsidRDefault="0034686D" w:rsidP="000F0F32">
      <w:pPr>
        <w:pStyle w:val="ListParagraph"/>
        <w:numPr>
          <w:ilvl w:val="1"/>
          <w:numId w:val="1"/>
        </w:numPr>
      </w:pPr>
      <w:r>
        <w:t xml:space="preserve">A management plan should be put into place to </w:t>
      </w:r>
      <w:r w:rsidR="00AE1959">
        <w:t>e</w:t>
      </w:r>
      <w:r w:rsidR="000D51E2">
        <w:t xml:space="preserve">nsure the integrity of the results of </w:t>
      </w:r>
      <w:r w:rsidR="00E6634F">
        <w:t xml:space="preserve">any </w:t>
      </w:r>
      <w:r w:rsidR="000D51E2">
        <w:t>research</w:t>
      </w:r>
      <w:r w:rsidR="00E6634F">
        <w:t xml:space="preserve"> sponsored by the facult</w:t>
      </w:r>
      <w:r w:rsidR="002E6557">
        <w:t>y’s startup in</w:t>
      </w:r>
      <w:r w:rsidR="00C40CFB">
        <w:t xml:space="preserve"> </w:t>
      </w:r>
      <w:r w:rsidR="00835A18">
        <w:t>t</w:t>
      </w:r>
      <w:r w:rsidR="00C40CFB">
        <w:t>heir</w:t>
      </w:r>
      <w:r w:rsidR="002E6557">
        <w:t xml:space="preserve"> lab</w:t>
      </w:r>
      <w:r w:rsidR="00AE1959">
        <w:t>.</w:t>
      </w:r>
    </w:p>
    <w:p w14:paraId="0004215C" w14:textId="12F1DB03" w:rsidR="0034686D" w:rsidRDefault="002E6557" w:rsidP="000F0F32">
      <w:pPr>
        <w:pStyle w:val="ListParagraph"/>
        <w:numPr>
          <w:ilvl w:val="1"/>
          <w:numId w:val="1"/>
        </w:numPr>
      </w:pPr>
      <w:r>
        <w:t xml:space="preserve">The faculty member should avoid being the PI for </w:t>
      </w:r>
      <w:r w:rsidR="00381598">
        <w:t xml:space="preserve">sponsored research </w:t>
      </w:r>
      <w:r>
        <w:t xml:space="preserve">work that </w:t>
      </w:r>
      <w:r w:rsidR="00381598">
        <w:t xml:space="preserve">would </w:t>
      </w:r>
      <w:r w:rsidR="00AE1959">
        <w:t xml:space="preserve">provide </w:t>
      </w:r>
      <w:r w:rsidR="00381598">
        <w:t xml:space="preserve">financial benefit </w:t>
      </w:r>
      <w:r w:rsidR="00AE1959">
        <w:t>to their</w:t>
      </w:r>
      <w:r w:rsidR="00381598">
        <w:t xml:space="preserve"> company</w:t>
      </w:r>
      <w:r w:rsidR="00AE1959">
        <w:t>.</w:t>
      </w:r>
      <w:r w:rsidR="00381598">
        <w:t xml:space="preserve">  </w:t>
      </w:r>
      <w:r w:rsidR="000D51E2">
        <w:t xml:space="preserve"> </w:t>
      </w:r>
    </w:p>
    <w:p w14:paraId="636BB8DC" w14:textId="2ABB5BEA" w:rsidR="00D60B67" w:rsidRDefault="00D60B67" w:rsidP="00D60B67">
      <w:pPr>
        <w:pStyle w:val="ListParagraph"/>
        <w:ind w:left="1440"/>
      </w:pPr>
    </w:p>
    <w:p w14:paraId="653B81EB" w14:textId="30566DD1" w:rsidR="00483DE2" w:rsidRDefault="00483DE2" w:rsidP="00483DE2">
      <w:pPr>
        <w:pStyle w:val="ListParagraph"/>
        <w:numPr>
          <w:ilvl w:val="0"/>
          <w:numId w:val="1"/>
        </w:numPr>
      </w:pPr>
      <w:r>
        <w:t>Rutgers Intell</w:t>
      </w:r>
      <w:r w:rsidR="00AE1959">
        <w:t>ectual Property Rights</w:t>
      </w:r>
    </w:p>
    <w:p w14:paraId="703E6370" w14:textId="70C1D85A" w:rsidR="00E720E3" w:rsidRDefault="00E720E3" w:rsidP="00E720E3">
      <w:pPr>
        <w:pStyle w:val="ListParagraph"/>
        <w:numPr>
          <w:ilvl w:val="1"/>
          <w:numId w:val="1"/>
        </w:numPr>
      </w:pPr>
      <w:r>
        <w:t xml:space="preserve">The COI committee </w:t>
      </w:r>
      <w:r w:rsidR="00AE1959">
        <w:t>emphasizes</w:t>
      </w:r>
      <w:r w:rsidR="00CE55C2">
        <w:t xml:space="preserve"> the importance of clear invention </w:t>
      </w:r>
      <w:r w:rsidR="00A92E15">
        <w:t xml:space="preserve">ownership. </w:t>
      </w:r>
      <w:r w:rsidR="00AE1959">
        <w:t>Faculty should disclose any i</w:t>
      </w:r>
      <w:r w:rsidR="00A92E15">
        <w:t xml:space="preserve">nventions made while </w:t>
      </w:r>
      <w:r w:rsidR="00AE1959">
        <w:t>conduct</w:t>
      </w:r>
      <w:r w:rsidR="00FD54CE">
        <w:t>ing research involving their startup</w:t>
      </w:r>
      <w:r w:rsidR="000A39DF">
        <w:t xml:space="preserve"> regardless of any consulting agreements or </w:t>
      </w:r>
      <w:r w:rsidR="00682A34">
        <w:t>positions within the company</w:t>
      </w:r>
      <w:r w:rsidR="00FD54CE">
        <w:t xml:space="preserve">. </w:t>
      </w:r>
      <w:r w:rsidR="00682A34">
        <w:t xml:space="preserve">The Office of </w:t>
      </w:r>
      <w:r w:rsidR="00FD54CE">
        <w:t xml:space="preserve">Research Commercialization will ultimately determine the </w:t>
      </w:r>
      <w:r w:rsidR="000A39DF">
        <w:t>ownership of disclosed inventions.</w:t>
      </w:r>
    </w:p>
    <w:p w14:paraId="5795E550" w14:textId="77777777" w:rsidR="00D60B67" w:rsidRDefault="00D60B67" w:rsidP="00D60B67">
      <w:pPr>
        <w:pStyle w:val="ListParagraph"/>
        <w:ind w:left="1440"/>
      </w:pPr>
    </w:p>
    <w:p w14:paraId="36F3FAB9" w14:textId="3AF999E9" w:rsidR="00483DE2" w:rsidRDefault="00AE1959" w:rsidP="00483DE2">
      <w:pPr>
        <w:pStyle w:val="ListParagraph"/>
        <w:numPr>
          <w:ilvl w:val="0"/>
          <w:numId w:val="1"/>
        </w:numPr>
      </w:pPr>
      <w:r>
        <w:t>Adherence to</w:t>
      </w:r>
      <w:r w:rsidR="00483DE2">
        <w:t xml:space="preserve"> State and Federal laws which are assessed through the review process and not necessarily directly by the faculty committee members</w:t>
      </w:r>
    </w:p>
    <w:p w14:paraId="45588506" w14:textId="3DEFF654" w:rsidR="008B6D8E" w:rsidRDefault="008B6D8E" w:rsidP="008B6D8E">
      <w:pPr>
        <w:pStyle w:val="ListParagraph"/>
        <w:numPr>
          <w:ilvl w:val="1"/>
          <w:numId w:val="1"/>
        </w:numPr>
      </w:pPr>
      <w:r>
        <w:t>When applicable,</w:t>
      </w:r>
      <w:r w:rsidR="00ED187F">
        <w:t xml:space="preserve"> qualified non-faculty members of the committee can pro</w:t>
      </w:r>
      <w:r w:rsidR="00AE1959">
        <w:t>vide advice</w:t>
      </w:r>
      <w:r w:rsidR="00ED187F">
        <w:t xml:space="preserve"> and </w:t>
      </w:r>
      <w:r w:rsidR="00AE1959">
        <w:t>e</w:t>
      </w:r>
      <w:r w:rsidR="001E574B">
        <w:t xml:space="preserve">nsure adherence to any applicable State and Federal Laws. </w:t>
      </w:r>
      <w:r w:rsidR="00C36D02">
        <w:t xml:space="preserve">Some frequently </w:t>
      </w:r>
      <w:r w:rsidR="00962D39">
        <w:t>referenced</w:t>
      </w:r>
      <w:r w:rsidR="001E574B">
        <w:t xml:space="preserve"> laws </w:t>
      </w:r>
      <w:r w:rsidR="00962D39">
        <w:t xml:space="preserve">involving Rutgers COI reviews </w:t>
      </w:r>
      <w:r w:rsidR="001E574B">
        <w:t xml:space="preserve">include the NJ </w:t>
      </w:r>
      <w:r w:rsidR="002B2742">
        <w:t>Conflicts of Interest</w:t>
      </w:r>
      <w:r w:rsidR="001E574B">
        <w:t xml:space="preserve"> Law</w:t>
      </w:r>
      <w:r w:rsidR="00CB588C">
        <w:t xml:space="preserve"> (NJSA 52:13D-19</w:t>
      </w:r>
      <w:r w:rsidR="00772851">
        <w:t xml:space="preserve"> and the</w:t>
      </w:r>
      <w:r w:rsidR="00962D39">
        <w:t xml:space="preserve"> federal </w:t>
      </w:r>
      <w:r w:rsidR="00962D39" w:rsidRPr="00962D39">
        <w:t>Bayh–Dole Act</w:t>
      </w:r>
      <w:r w:rsidR="000D28BB">
        <w:t>.</w:t>
      </w:r>
    </w:p>
    <w:p w14:paraId="39C9D34D" w14:textId="77777777" w:rsidR="00651CF7" w:rsidRDefault="00651CF7" w:rsidP="00651CF7">
      <w:pPr>
        <w:pStyle w:val="ListParagraph"/>
        <w:ind w:left="1440"/>
      </w:pPr>
    </w:p>
    <w:p w14:paraId="042A82C0" w14:textId="2ADC90BE" w:rsidR="00651CF7" w:rsidRDefault="00651CF7" w:rsidP="00651CF7">
      <w:pPr>
        <w:pStyle w:val="ListParagraph"/>
      </w:pPr>
      <w:r>
        <w:t xml:space="preserve">Referenced documents: Rutgers Policy </w:t>
      </w:r>
      <w:hyperlink r:id="rId8" w:history="1">
        <w:r w:rsidRPr="00A734D0">
          <w:rPr>
            <w:rStyle w:val="Hyperlink"/>
          </w:rPr>
          <w:t>90.2.5</w:t>
        </w:r>
      </w:hyperlink>
      <w:r>
        <w:t xml:space="preserve"> Investigator Conflict of Interest, Rutgers Policy </w:t>
      </w:r>
      <w:hyperlink r:id="rId9" w:history="1">
        <w:r w:rsidRPr="002C441A">
          <w:rPr>
            <w:rStyle w:val="Hyperlink"/>
          </w:rPr>
          <w:t>60.5.8</w:t>
        </w:r>
      </w:hyperlink>
      <w:r>
        <w:t xml:space="preserve"> Conflict of Interest – Faculty, Rutgers Policy </w:t>
      </w:r>
      <w:hyperlink r:id="rId10" w:history="1">
        <w:r w:rsidRPr="002C1CB1">
          <w:rPr>
            <w:rStyle w:val="Hyperlink"/>
          </w:rPr>
          <w:t>60.5.9</w:t>
        </w:r>
      </w:hyperlink>
      <w:r>
        <w:t xml:space="preserve"> Faculty or Staff Involvement with Commercial Enterprise – Contacts with the University, </w:t>
      </w:r>
      <w:r w:rsidRPr="002C441A">
        <w:t xml:space="preserve">N.J.S.A. </w:t>
      </w:r>
      <w:hyperlink r:id="rId11" w:history="1">
        <w:r w:rsidRPr="002C1CB1">
          <w:rPr>
            <w:rStyle w:val="Hyperlink"/>
          </w:rPr>
          <w:t>52:13D-19</w:t>
        </w:r>
      </w:hyperlink>
      <w:r>
        <w:t xml:space="preserve"> State Conflicts of Interest Law, Rutgers Policy </w:t>
      </w:r>
      <w:hyperlink r:id="rId12" w:history="1">
        <w:r w:rsidRPr="00576DEA">
          <w:rPr>
            <w:rStyle w:val="Hyperlink"/>
          </w:rPr>
          <w:t>60.5.8</w:t>
        </w:r>
      </w:hyperlink>
      <w:r>
        <w:t xml:space="preserve"> </w:t>
      </w:r>
      <w:r w:rsidRPr="00703C64">
        <w:t>Professional Activities Outside the University and Outside Employment for Academic Personnel</w:t>
      </w:r>
    </w:p>
    <w:p w14:paraId="6AA98171" w14:textId="77777777" w:rsidR="00651CF7" w:rsidRDefault="00651CF7" w:rsidP="00651CF7">
      <w:pPr>
        <w:pStyle w:val="ListParagraph"/>
      </w:pPr>
    </w:p>
    <w:p w14:paraId="6DE6A36A" w14:textId="77777777" w:rsidR="00651CF7" w:rsidRDefault="00651CF7" w:rsidP="00651CF7">
      <w:pPr>
        <w:pStyle w:val="ListParagraph"/>
      </w:pPr>
      <w:r>
        <w:t>Language of the NJSA prohibitive exclusion clause – contracts and agreement may be entered into if they are “for the development of scientific or technological discoveries or innovations in which the State agency has a property right.”</w:t>
      </w:r>
    </w:p>
    <w:p w14:paraId="1C112BF3" w14:textId="19F679A7" w:rsidR="00483DE2" w:rsidRDefault="00483DE2" w:rsidP="005465E1"/>
    <w:p w14:paraId="1FA5CCAB" w14:textId="42AC816F" w:rsidR="00CF4FF1" w:rsidRPr="004503D3" w:rsidRDefault="00656A51" w:rsidP="00F1415E">
      <w:pPr>
        <w:jc w:val="center"/>
        <w:rPr>
          <w:b/>
        </w:rPr>
      </w:pPr>
      <w:r w:rsidRPr="004503D3">
        <w:rPr>
          <w:b/>
        </w:rPr>
        <w:t xml:space="preserve">Startup COI </w:t>
      </w:r>
      <w:r w:rsidR="00CF4FF1" w:rsidRPr="004503D3">
        <w:rPr>
          <w:b/>
        </w:rPr>
        <w:t>Review Process:</w:t>
      </w:r>
    </w:p>
    <w:p w14:paraId="66DD550B" w14:textId="48C520CB" w:rsidR="00CF4FF1" w:rsidRPr="00656A51" w:rsidRDefault="00D60B67" w:rsidP="005465E1">
      <w:r w:rsidRPr="00D60B67">
        <w:rPr>
          <w:b/>
          <w:bCs/>
        </w:rPr>
        <w:t>Before a startup company</w:t>
      </w:r>
      <w:r>
        <w:rPr>
          <w:b/>
          <w:bCs/>
        </w:rPr>
        <w:t>—</w:t>
      </w:r>
      <w:r w:rsidRPr="00D60B67">
        <w:rPr>
          <w:b/>
          <w:bCs/>
        </w:rPr>
        <w:t xml:space="preserve">in which a faculty member </w:t>
      </w:r>
      <w:r>
        <w:rPr>
          <w:b/>
          <w:bCs/>
        </w:rPr>
        <w:t>has equity ownership—</w:t>
      </w:r>
      <w:r w:rsidRPr="00D60B67">
        <w:rPr>
          <w:b/>
          <w:bCs/>
        </w:rPr>
        <w:t>can sign a license agreement with Rutgers, th</w:t>
      </w:r>
      <w:r>
        <w:rPr>
          <w:b/>
          <w:bCs/>
        </w:rPr>
        <w:t>at</w:t>
      </w:r>
      <w:r w:rsidRPr="00D60B67">
        <w:rPr>
          <w:b/>
          <w:bCs/>
        </w:rPr>
        <w:t xml:space="preserve"> faculty </w:t>
      </w:r>
      <w:r w:rsidR="00656A51" w:rsidRPr="00D60B67">
        <w:rPr>
          <w:b/>
          <w:bCs/>
        </w:rPr>
        <w:t>must</w:t>
      </w:r>
      <w:r w:rsidR="003313A9" w:rsidRPr="00656A51">
        <w:t>:</w:t>
      </w:r>
    </w:p>
    <w:p w14:paraId="7464E243" w14:textId="7CD6A26A" w:rsidR="003313A9" w:rsidRPr="00656A51" w:rsidRDefault="00656A51" w:rsidP="003E18D5">
      <w:pPr>
        <w:pStyle w:val="ListParagraph"/>
        <w:numPr>
          <w:ilvl w:val="0"/>
          <w:numId w:val="2"/>
        </w:numPr>
      </w:pPr>
      <w:r w:rsidRPr="00656A51">
        <w:t>Fill out the Questionnaire attached at the end of this document</w:t>
      </w:r>
      <w:r w:rsidR="003313A9" w:rsidRPr="00656A51">
        <w:t>.</w:t>
      </w:r>
    </w:p>
    <w:p w14:paraId="203310E9" w14:textId="302D08A5" w:rsidR="003313A9" w:rsidRPr="00656A51" w:rsidRDefault="00656A51" w:rsidP="003E18D5">
      <w:pPr>
        <w:pStyle w:val="ListParagraph"/>
        <w:numPr>
          <w:ilvl w:val="0"/>
          <w:numId w:val="2"/>
        </w:numPr>
      </w:pPr>
      <w:r w:rsidRPr="00656A51">
        <w:t xml:space="preserve">Schedule an in-person </w:t>
      </w:r>
      <w:r w:rsidR="00D60B67">
        <w:t xml:space="preserve">meeting with the </w:t>
      </w:r>
      <w:r w:rsidRPr="00656A51">
        <w:t xml:space="preserve">Startup COI </w:t>
      </w:r>
      <w:r w:rsidR="00D60B67">
        <w:t>Committee.</w:t>
      </w:r>
    </w:p>
    <w:p w14:paraId="7F976418" w14:textId="4AB16C6B" w:rsidR="00656A51" w:rsidRPr="00656A51" w:rsidRDefault="00656A51" w:rsidP="00656A51">
      <w:pPr>
        <w:pStyle w:val="ListParagraph"/>
        <w:numPr>
          <w:ilvl w:val="1"/>
          <w:numId w:val="2"/>
        </w:numPr>
      </w:pPr>
      <w:r w:rsidRPr="00656A51">
        <w:t>The Committee typically meets on the third Wednesday of each month, at 33 Knightsbridge Road</w:t>
      </w:r>
      <w:r w:rsidR="00D60B67">
        <w:t>,</w:t>
      </w:r>
      <w:r w:rsidRPr="00656A51">
        <w:t xml:space="preserve"> Piscataway, NJ</w:t>
      </w:r>
      <w:r w:rsidR="00D60B67">
        <w:t>.</w:t>
      </w:r>
    </w:p>
    <w:p w14:paraId="20F184E8" w14:textId="52A3ED89" w:rsidR="00656A51" w:rsidRDefault="00656A51" w:rsidP="00656A51">
      <w:pPr>
        <w:pStyle w:val="ListParagraph"/>
        <w:numPr>
          <w:ilvl w:val="1"/>
          <w:numId w:val="2"/>
        </w:numPr>
      </w:pPr>
      <w:r w:rsidRPr="00656A51">
        <w:t>To schedule a meeting, please contact the Director of Research Integrity (Glenn Krell: gk434@ored.rutgers.edu) or the New Ventures team (</w:t>
      </w:r>
      <w:r w:rsidR="00821B65">
        <w:t>Dan Benderly:  dan.benderly</w:t>
      </w:r>
      <w:r w:rsidR="004503D3">
        <w:t>@rutgers.edu</w:t>
      </w:r>
      <w:r w:rsidRPr="00656A51">
        <w:t>).</w:t>
      </w:r>
    </w:p>
    <w:p w14:paraId="45885D8E" w14:textId="36C5B518" w:rsidR="00D60B67" w:rsidRPr="00656A51" w:rsidRDefault="00D60B67" w:rsidP="00656A51">
      <w:pPr>
        <w:pStyle w:val="ListParagraph"/>
        <w:numPr>
          <w:ilvl w:val="1"/>
          <w:numId w:val="2"/>
        </w:numPr>
      </w:pPr>
      <w:r w:rsidRPr="00656A51">
        <w:t xml:space="preserve">The relevant licensing manager </w:t>
      </w:r>
      <w:r>
        <w:t>is encouraged to</w:t>
      </w:r>
      <w:r w:rsidRPr="00656A51">
        <w:t xml:space="preserve"> attend.</w:t>
      </w:r>
    </w:p>
    <w:p w14:paraId="13B22EBF" w14:textId="3D884788" w:rsidR="003313A9" w:rsidRPr="00656A51" w:rsidRDefault="003313A9" w:rsidP="003E18D5">
      <w:pPr>
        <w:pStyle w:val="ListParagraph"/>
        <w:numPr>
          <w:ilvl w:val="0"/>
          <w:numId w:val="2"/>
        </w:numPr>
      </w:pPr>
      <w:r w:rsidRPr="00656A51">
        <w:t xml:space="preserve">At the meeting, the </w:t>
      </w:r>
      <w:r w:rsidR="00D60B67">
        <w:t>C</w:t>
      </w:r>
      <w:r w:rsidRPr="00656A51">
        <w:t>ommittee members may have additional questions in order to carry out the review.</w:t>
      </w:r>
    </w:p>
    <w:p w14:paraId="7A4FBC74" w14:textId="12DEDFAD" w:rsidR="003313A9" w:rsidRPr="00656A51" w:rsidRDefault="00D60B67" w:rsidP="003E18D5">
      <w:pPr>
        <w:pStyle w:val="ListParagraph"/>
        <w:numPr>
          <w:ilvl w:val="0"/>
          <w:numId w:val="2"/>
        </w:numPr>
      </w:pPr>
      <w:r>
        <w:t>In certain circumstances, t</w:t>
      </w:r>
      <w:r w:rsidR="003313A9" w:rsidRPr="00656A51">
        <w:t xml:space="preserve">he </w:t>
      </w:r>
      <w:r>
        <w:t>C</w:t>
      </w:r>
      <w:r w:rsidR="003313A9" w:rsidRPr="00656A51">
        <w:t xml:space="preserve">ommittee </w:t>
      </w:r>
      <w:r>
        <w:t xml:space="preserve">may request </w:t>
      </w:r>
      <w:r w:rsidR="003313A9" w:rsidRPr="00656A51">
        <w:t>periodic review</w:t>
      </w:r>
      <w:r>
        <w:t>s following the initial review</w:t>
      </w:r>
      <w:r w:rsidR="003313A9" w:rsidRPr="00656A51">
        <w:t>.</w:t>
      </w:r>
      <w:r>
        <w:t xml:space="preserve"> </w:t>
      </w:r>
    </w:p>
    <w:p w14:paraId="6A8365A6" w14:textId="77777777" w:rsidR="003313A9" w:rsidRDefault="003313A9" w:rsidP="00B74475"/>
    <w:p w14:paraId="07F974E8" w14:textId="77777777" w:rsidR="003313A9" w:rsidRDefault="003313A9" w:rsidP="00B74475"/>
    <w:sectPr w:rsidR="003313A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BEFA" w14:textId="77777777" w:rsidR="00A46060" w:rsidRDefault="00A46060" w:rsidP="00CF4FF1">
      <w:pPr>
        <w:spacing w:after="0" w:line="240" w:lineRule="auto"/>
      </w:pPr>
      <w:r>
        <w:separator/>
      </w:r>
    </w:p>
  </w:endnote>
  <w:endnote w:type="continuationSeparator" w:id="0">
    <w:p w14:paraId="70899AFD" w14:textId="77777777" w:rsidR="00A46060" w:rsidRDefault="00A46060" w:rsidP="00CF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521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821CEF" w14:textId="70886496" w:rsidR="00D60B67" w:rsidRDefault="00D60B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CA3CD89" w14:textId="77777777" w:rsidR="00CF4FF1" w:rsidRDefault="00CF4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B2D3" w14:textId="77777777" w:rsidR="00A46060" w:rsidRDefault="00A46060" w:rsidP="00CF4FF1">
      <w:pPr>
        <w:spacing w:after="0" w:line="240" w:lineRule="auto"/>
      </w:pPr>
      <w:r>
        <w:separator/>
      </w:r>
    </w:p>
  </w:footnote>
  <w:footnote w:type="continuationSeparator" w:id="0">
    <w:p w14:paraId="721E3090" w14:textId="77777777" w:rsidR="00A46060" w:rsidRDefault="00A46060" w:rsidP="00CF4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462B9"/>
    <w:multiLevelType w:val="hybridMultilevel"/>
    <w:tmpl w:val="321E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A3A78"/>
    <w:multiLevelType w:val="hybridMultilevel"/>
    <w:tmpl w:val="9166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9497B"/>
    <w:multiLevelType w:val="hybridMultilevel"/>
    <w:tmpl w:val="CE3C6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20D"/>
    <w:rsid w:val="000019C4"/>
    <w:rsid w:val="000347AE"/>
    <w:rsid w:val="00041190"/>
    <w:rsid w:val="000415E5"/>
    <w:rsid w:val="0004373E"/>
    <w:rsid w:val="00045CFA"/>
    <w:rsid w:val="000666F8"/>
    <w:rsid w:val="00095DC7"/>
    <w:rsid w:val="000A39DF"/>
    <w:rsid w:val="000D28BB"/>
    <w:rsid w:val="000D51E2"/>
    <w:rsid w:val="000D554E"/>
    <w:rsid w:val="000F0F32"/>
    <w:rsid w:val="00112B16"/>
    <w:rsid w:val="00113A15"/>
    <w:rsid w:val="00133110"/>
    <w:rsid w:val="00133EE7"/>
    <w:rsid w:val="00185AE5"/>
    <w:rsid w:val="001906FD"/>
    <w:rsid w:val="001A71A4"/>
    <w:rsid w:val="001B6B75"/>
    <w:rsid w:val="001C1941"/>
    <w:rsid w:val="001D0E02"/>
    <w:rsid w:val="001E574B"/>
    <w:rsid w:val="001F5578"/>
    <w:rsid w:val="0022660A"/>
    <w:rsid w:val="0022776B"/>
    <w:rsid w:val="00237F19"/>
    <w:rsid w:val="00256BF1"/>
    <w:rsid w:val="00283705"/>
    <w:rsid w:val="00291A64"/>
    <w:rsid w:val="00291C8C"/>
    <w:rsid w:val="00295732"/>
    <w:rsid w:val="002B2742"/>
    <w:rsid w:val="002B654B"/>
    <w:rsid w:val="002C120D"/>
    <w:rsid w:val="002C13A7"/>
    <w:rsid w:val="002C4844"/>
    <w:rsid w:val="002C67C1"/>
    <w:rsid w:val="002D53D0"/>
    <w:rsid w:val="002E6557"/>
    <w:rsid w:val="003313A9"/>
    <w:rsid w:val="00336770"/>
    <w:rsid w:val="003373EB"/>
    <w:rsid w:val="003445F3"/>
    <w:rsid w:val="0034686D"/>
    <w:rsid w:val="00350EE2"/>
    <w:rsid w:val="00354A33"/>
    <w:rsid w:val="00355A52"/>
    <w:rsid w:val="00360FEA"/>
    <w:rsid w:val="003637B4"/>
    <w:rsid w:val="00371BF2"/>
    <w:rsid w:val="00381598"/>
    <w:rsid w:val="003831FC"/>
    <w:rsid w:val="003A1B95"/>
    <w:rsid w:val="003A3003"/>
    <w:rsid w:val="003C02CE"/>
    <w:rsid w:val="003C242F"/>
    <w:rsid w:val="003C5B32"/>
    <w:rsid w:val="003D7E94"/>
    <w:rsid w:val="003E18D5"/>
    <w:rsid w:val="00404D82"/>
    <w:rsid w:val="0041432A"/>
    <w:rsid w:val="00416896"/>
    <w:rsid w:val="004312DD"/>
    <w:rsid w:val="00445D2A"/>
    <w:rsid w:val="004503D3"/>
    <w:rsid w:val="004628B4"/>
    <w:rsid w:val="00473981"/>
    <w:rsid w:val="00483DE2"/>
    <w:rsid w:val="00484883"/>
    <w:rsid w:val="0048643E"/>
    <w:rsid w:val="00490E85"/>
    <w:rsid w:val="004A31DF"/>
    <w:rsid w:val="004B2A99"/>
    <w:rsid w:val="004B2C5F"/>
    <w:rsid w:val="004F2E92"/>
    <w:rsid w:val="00544EF2"/>
    <w:rsid w:val="005465E1"/>
    <w:rsid w:val="005503D2"/>
    <w:rsid w:val="00552DF3"/>
    <w:rsid w:val="005566FD"/>
    <w:rsid w:val="00566861"/>
    <w:rsid w:val="00576DEA"/>
    <w:rsid w:val="0059459D"/>
    <w:rsid w:val="005A1658"/>
    <w:rsid w:val="005B1187"/>
    <w:rsid w:val="006101C8"/>
    <w:rsid w:val="00625CE4"/>
    <w:rsid w:val="006476B0"/>
    <w:rsid w:val="00651CF7"/>
    <w:rsid w:val="00656A51"/>
    <w:rsid w:val="00657D7D"/>
    <w:rsid w:val="00682A34"/>
    <w:rsid w:val="00687432"/>
    <w:rsid w:val="00691945"/>
    <w:rsid w:val="006F1F44"/>
    <w:rsid w:val="00703C64"/>
    <w:rsid w:val="00710CBB"/>
    <w:rsid w:val="00711761"/>
    <w:rsid w:val="007272F7"/>
    <w:rsid w:val="00745F13"/>
    <w:rsid w:val="00746355"/>
    <w:rsid w:val="00750062"/>
    <w:rsid w:val="00752E06"/>
    <w:rsid w:val="007679CA"/>
    <w:rsid w:val="00772851"/>
    <w:rsid w:val="00773FE2"/>
    <w:rsid w:val="00774C8B"/>
    <w:rsid w:val="00777481"/>
    <w:rsid w:val="0078240D"/>
    <w:rsid w:val="00786CB1"/>
    <w:rsid w:val="007A66AE"/>
    <w:rsid w:val="007B7D26"/>
    <w:rsid w:val="007F4BD4"/>
    <w:rsid w:val="0081539A"/>
    <w:rsid w:val="00815734"/>
    <w:rsid w:val="00821B65"/>
    <w:rsid w:val="00833ACD"/>
    <w:rsid w:val="00835A18"/>
    <w:rsid w:val="00853092"/>
    <w:rsid w:val="00853E42"/>
    <w:rsid w:val="00864A52"/>
    <w:rsid w:val="00883BD8"/>
    <w:rsid w:val="008841C6"/>
    <w:rsid w:val="008B02DF"/>
    <w:rsid w:val="008B6D8E"/>
    <w:rsid w:val="008D52B9"/>
    <w:rsid w:val="008E394F"/>
    <w:rsid w:val="008E7207"/>
    <w:rsid w:val="008F07B1"/>
    <w:rsid w:val="008F1787"/>
    <w:rsid w:val="008F5017"/>
    <w:rsid w:val="008F6302"/>
    <w:rsid w:val="00911958"/>
    <w:rsid w:val="00913056"/>
    <w:rsid w:val="009273E7"/>
    <w:rsid w:val="00930822"/>
    <w:rsid w:val="00932EFB"/>
    <w:rsid w:val="00960B74"/>
    <w:rsid w:val="00962D39"/>
    <w:rsid w:val="00964DCE"/>
    <w:rsid w:val="00977AE5"/>
    <w:rsid w:val="009A2441"/>
    <w:rsid w:val="009B0EDC"/>
    <w:rsid w:val="009B44EF"/>
    <w:rsid w:val="009C77C9"/>
    <w:rsid w:val="009D7653"/>
    <w:rsid w:val="009F5A45"/>
    <w:rsid w:val="009F6AD3"/>
    <w:rsid w:val="00A030CE"/>
    <w:rsid w:val="00A0393D"/>
    <w:rsid w:val="00A03F31"/>
    <w:rsid w:val="00A15C65"/>
    <w:rsid w:val="00A227AD"/>
    <w:rsid w:val="00A24C31"/>
    <w:rsid w:val="00A31E43"/>
    <w:rsid w:val="00A322E5"/>
    <w:rsid w:val="00A32402"/>
    <w:rsid w:val="00A34E88"/>
    <w:rsid w:val="00A40AF7"/>
    <w:rsid w:val="00A42DFA"/>
    <w:rsid w:val="00A46060"/>
    <w:rsid w:val="00A52B78"/>
    <w:rsid w:val="00A54DEF"/>
    <w:rsid w:val="00A563AB"/>
    <w:rsid w:val="00A60772"/>
    <w:rsid w:val="00A64DC2"/>
    <w:rsid w:val="00A6549D"/>
    <w:rsid w:val="00A656F4"/>
    <w:rsid w:val="00A67FF2"/>
    <w:rsid w:val="00A70F74"/>
    <w:rsid w:val="00A734D0"/>
    <w:rsid w:val="00A83560"/>
    <w:rsid w:val="00A92E15"/>
    <w:rsid w:val="00AA7E48"/>
    <w:rsid w:val="00AB59BA"/>
    <w:rsid w:val="00AB7A63"/>
    <w:rsid w:val="00AC4465"/>
    <w:rsid w:val="00AE1959"/>
    <w:rsid w:val="00AF0CF9"/>
    <w:rsid w:val="00AF6C97"/>
    <w:rsid w:val="00B102D3"/>
    <w:rsid w:val="00B15387"/>
    <w:rsid w:val="00B25733"/>
    <w:rsid w:val="00B30FDE"/>
    <w:rsid w:val="00B3572A"/>
    <w:rsid w:val="00B51594"/>
    <w:rsid w:val="00B579F4"/>
    <w:rsid w:val="00B66F3D"/>
    <w:rsid w:val="00B74475"/>
    <w:rsid w:val="00B77DF8"/>
    <w:rsid w:val="00B837FE"/>
    <w:rsid w:val="00B8387E"/>
    <w:rsid w:val="00B86CE6"/>
    <w:rsid w:val="00B8777B"/>
    <w:rsid w:val="00BA6EE2"/>
    <w:rsid w:val="00BB2AB2"/>
    <w:rsid w:val="00BB4840"/>
    <w:rsid w:val="00BB6918"/>
    <w:rsid w:val="00BD6EC1"/>
    <w:rsid w:val="00BE3775"/>
    <w:rsid w:val="00BF3D77"/>
    <w:rsid w:val="00C056E5"/>
    <w:rsid w:val="00C0748C"/>
    <w:rsid w:val="00C15243"/>
    <w:rsid w:val="00C36D02"/>
    <w:rsid w:val="00C40CFB"/>
    <w:rsid w:val="00C47B96"/>
    <w:rsid w:val="00C56DB6"/>
    <w:rsid w:val="00C658B9"/>
    <w:rsid w:val="00C842BE"/>
    <w:rsid w:val="00CB45EF"/>
    <w:rsid w:val="00CB588C"/>
    <w:rsid w:val="00CC07D2"/>
    <w:rsid w:val="00CC3FCC"/>
    <w:rsid w:val="00CC4BA5"/>
    <w:rsid w:val="00CD61E5"/>
    <w:rsid w:val="00CD7B46"/>
    <w:rsid w:val="00CE55C2"/>
    <w:rsid w:val="00CF0733"/>
    <w:rsid w:val="00CF4FF1"/>
    <w:rsid w:val="00D06231"/>
    <w:rsid w:val="00D17CD4"/>
    <w:rsid w:val="00D209FB"/>
    <w:rsid w:val="00D44D64"/>
    <w:rsid w:val="00D459D4"/>
    <w:rsid w:val="00D47F44"/>
    <w:rsid w:val="00D60B67"/>
    <w:rsid w:val="00D85807"/>
    <w:rsid w:val="00D96E40"/>
    <w:rsid w:val="00DA4117"/>
    <w:rsid w:val="00DB6993"/>
    <w:rsid w:val="00DE1E2E"/>
    <w:rsid w:val="00DE7B3F"/>
    <w:rsid w:val="00DF0448"/>
    <w:rsid w:val="00DF1111"/>
    <w:rsid w:val="00DF6DDA"/>
    <w:rsid w:val="00E01C1E"/>
    <w:rsid w:val="00E4459F"/>
    <w:rsid w:val="00E50362"/>
    <w:rsid w:val="00E523A7"/>
    <w:rsid w:val="00E61E19"/>
    <w:rsid w:val="00E6533A"/>
    <w:rsid w:val="00E6634F"/>
    <w:rsid w:val="00E720E3"/>
    <w:rsid w:val="00E80936"/>
    <w:rsid w:val="00E842A4"/>
    <w:rsid w:val="00E922D4"/>
    <w:rsid w:val="00E9759C"/>
    <w:rsid w:val="00EC7940"/>
    <w:rsid w:val="00ED02F9"/>
    <w:rsid w:val="00ED187F"/>
    <w:rsid w:val="00ED4ECA"/>
    <w:rsid w:val="00EE637D"/>
    <w:rsid w:val="00EF0BC6"/>
    <w:rsid w:val="00EF36AB"/>
    <w:rsid w:val="00F07B83"/>
    <w:rsid w:val="00F1415E"/>
    <w:rsid w:val="00F22D9C"/>
    <w:rsid w:val="00F74854"/>
    <w:rsid w:val="00F93A70"/>
    <w:rsid w:val="00FB1773"/>
    <w:rsid w:val="00FC32B1"/>
    <w:rsid w:val="00F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E130"/>
  <w15:chartTrackingRefBased/>
  <w15:docId w15:val="{84B7999E-7CCF-490F-9969-0C4025F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5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7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1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0C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4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4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FF1"/>
  </w:style>
  <w:style w:type="paragraph" w:styleId="Footer">
    <w:name w:val="footer"/>
    <w:basedOn w:val="Normal"/>
    <w:link w:val="FooterChar"/>
    <w:uiPriority w:val="99"/>
    <w:unhideWhenUsed/>
    <w:rsid w:val="00CF4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FF1"/>
  </w:style>
  <w:style w:type="character" w:styleId="UnresolvedMention">
    <w:name w:val="Unresolved Mention"/>
    <w:basedOn w:val="DefaultParagraphFont"/>
    <w:uiPriority w:val="99"/>
    <w:semiHidden/>
    <w:unhideWhenUsed/>
    <w:rsid w:val="00D60B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1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rutgers.edu/9025-current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ies.rutgers.edu/6058-current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te.nj.us/ethics/docs/ethics/uniformcod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licies.rutgers.edu/6059-current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rutgers.edu/6058-current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9D2CA-009A-444A-80F4-1D211D19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7565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R. Pflaum</dc:creator>
  <cp:keywords/>
  <dc:description/>
  <cp:lastModifiedBy>Trevor Rutledge-Leverenz</cp:lastModifiedBy>
  <cp:revision>2</cp:revision>
  <cp:lastPrinted>2020-01-09T21:40:00Z</cp:lastPrinted>
  <dcterms:created xsi:type="dcterms:W3CDTF">2022-02-08T20:22:00Z</dcterms:created>
  <dcterms:modified xsi:type="dcterms:W3CDTF">2022-02-08T20:22:00Z</dcterms:modified>
</cp:coreProperties>
</file>